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21A" w:rsidRDefault="00F9321A">
      <w:pPr>
        <w:pStyle w:val="Titolo"/>
        <w:contextualSpacing w:val="0"/>
        <w:rPr>
          <w:sz w:val="44"/>
          <w:szCs w:val="44"/>
        </w:rPr>
      </w:pPr>
    </w:p>
    <w:p w:rsidR="00F9321A" w:rsidRDefault="00F9321A">
      <w:pPr>
        <w:pStyle w:val="Titolo"/>
        <w:contextualSpacing w:val="0"/>
        <w:rPr>
          <w:sz w:val="44"/>
          <w:szCs w:val="44"/>
        </w:rPr>
      </w:pPr>
    </w:p>
    <w:p w:rsidR="00F9321A" w:rsidRDefault="00F9321A">
      <w:pPr>
        <w:pStyle w:val="Titolo"/>
        <w:contextualSpacing w:val="0"/>
        <w:rPr>
          <w:sz w:val="44"/>
          <w:szCs w:val="44"/>
        </w:rPr>
      </w:pPr>
    </w:p>
    <w:p w:rsidR="00F9321A" w:rsidRDefault="00F9321A">
      <w:pPr>
        <w:pStyle w:val="Titolo"/>
        <w:contextualSpacing w:val="0"/>
        <w:rPr>
          <w:sz w:val="44"/>
          <w:szCs w:val="44"/>
        </w:rPr>
      </w:pPr>
    </w:p>
    <w:p w:rsidR="00B723E8" w:rsidRPr="00F9321A" w:rsidRDefault="00AC4D9B">
      <w:pPr>
        <w:pStyle w:val="Titolo"/>
        <w:contextualSpacing w:val="0"/>
        <w:rPr>
          <w:sz w:val="44"/>
          <w:szCs w:val="44"/>
          <w:lang w:val="it-IT"/>
        </w:rPr>
      </w:pPr>
      <w:r w:rsidRPr="00F9321A">
        <w:rPr>
          <w:sz w:val="44"/>
          <w:szCs w:val="44"/>
          <w:lang w:val="it-IT"/>
        </w:rPr>
        <w:t>MODULO 2 – CAPACITÀ LINGUISTICHE / COMUNICATIVE</w:t>
      </w:r>
    </w:p>
    <w:p w:rsidR="00B723E8" w:rsidRPr="00F9321A" w:rsidRDefault="00AC4D9B">
      <w:pPr>
        <w:pStyle w:val="Titolo2"/>
        <w:keepNext/>
        <w:keepLines/>
        <w:spacing w:before="40" w:after="0" w:line="259" w:lineRule="auto"/>
        <w:ind w:left="-1134"/>
        <w:jc w:val="both"/>
        <w:rPr>
          <w:rFonts w:ascii="Calibri" w:eastAsia="Calibri" w:hAnsi="Calibri" w:cs="Calibri"/>
          <w:b w:val="0"/>
          <w:color w:val="2E75B5"/>
          <w:sz w:val="26"/>
          <w:szCs w:val="26"/>
          <w:lang w:val="it-IT"/>
        </w:rPr>
      </w:pPr>
      <w:r w:rsidRPr="00F9321A">
        <w:rPr>
          <w:rFonts w:ascii="Calibri" w:eastAsia="Calibri" w:hAnsi="Calibri" w:cs="Calibri"/>
          <w:b w:val="0"/>
          <w:color w:val="2E75B5"/>
          <w:sz w:val="26"/>
          <w:szCs w:val="26"/>
          <w:lang w:val="it-IT"/>
        </w:rPr>
        <w:t>ATTIVITÀ CAMPIONE 2.1</w:t>
      </w:r>
    </w:p>
    <w:p w:rsidR="00B723E8" w:rsidRPr="00F9321A" w:rsidRDefault="00B723E8">
      <w:pPr>
        <w:rPr>
          <w:color w:val="000000"/>
          <w:lang w:val="it-IT"/>
        </w:rPr>
      </w:pPr>
    </w:p>
    <w:p w:rsidR="00B723E8" w:rsidRPr="00F9321A" w:rsidRDefault="00AC4D9B">
      <w:pPr>
        <w:jc w:val="center"/>
        <w:rPr>
          <w:lang w:val="it-IT"/>
        </w:rPr>
      </w:pPr>
      <w:r w:rsidRPr="00F9321A">
        <w:rPr>
          <w:lang w:val="it-IT"/>
        </w:rPr>
        <w:t xml:space="preserve">Strumento di “Autovalutazione” e di “Valutazione </w:t>
      </w:r>
      <w:r w:rsidR="00F9321A">
        <w:rPr>
          <w:lang w:val="it-IT"/>
        </w:rPr>
        <w:t>fra pari</w:t>
      </w:r>
      <w:bookmarkStart w:id="0" w:name="_GoBack"/>
      <w:bookmarkEnd w:id="0"/>
      <w:r w:rsidRPr="00F9321A">
        <w:rPr>
          <w:lang w:val="it-IT"/>
        </w:rPr>
        <w:t xml:space="preserve">” per EVALCOMIX per l’Attività 2.1, opzione 1 </w:t>
      </w:r>
    </w:p>
    <w:p w:rsidR="00B723E8" w:rsidRDefault="00AC4D9B">
      <w:pPr>
        <w:jc w:val="center"/>
        <w:rPr>
          <w:b/>
          <w:color w:val="000000"/>
        </w:rPr>
      </w:pPr>
      <w:r>
        <w:rPr>
          <w:b/>
          <w:color w:val="000000"/>
        </w:rPr>
        <w:t>Eval2.1.1. LC_INTERVISTA</w:t>
      </w:r>
    </w:p>
    <w:tbl>
      <w:tblPr>
        <w:tblStyle w:val="a"/>
        <w:tblW w:w="10483" w:type="dxa"/>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4"/>
        <w:gridCol w:w="5981"/>
        <w:gridCol w:w="1303"/>
        <w:gridCol w:w="1275"/>
      </w:tblGrid>
      <w:tr w:rsidR="00B723E8">
        <w:trPr>
          <w:trHeight w:val="1180"/>
        </w:trPr>
        <w:tc>
          <w:tcPr>
            <w:tcW w:w="1924" w:type="dxa"/>
            <w:shd w:val="clear" w:color="auto" w:fill="D9D9D9"/>
          </w:tcPr>
          <w:p w:rsidR="00B723E8" w:rsidRDefault="00AC4D9B">
            <w:pPr>
              <w:ind w:left="0"/>
              <w:rPr>
                <w:b/>
                <w:color w:val="000000"/>
                <w:sz w:val="20"/>
                <w:szCs w:val="20"/>
              </w:rPr>
            </w:pPr>
            <w:r>
              <w:rPr>
                <w:b/>
                <w:color w:val="000000"/>
                <w:sz w:val="20"/>
                <w:szCs w:val="20"/>
              </w:rPr>
              <w:t>Dimensioni</w:t>
            </w:r>
          </w:p>
        </w:tc>
        <w:tc>
          <w:tcPr>
            <w:tcW w:w="5981" w:type="dxa"/>
            <w:shd w:val="clear" w:color="auto" w:fill="D9D9D9"/>
          </w:tcPr>
          <w:p w:rsidR="00B723E8" w:rsidRDefault="00AC4D9B">
            <w:pPr>
              <w:ind w:left="0"/>
              <w:rPr>
                <w:b/>
                <w:color w:val="000000"/>
                <w:sz w:val="20"/>
                <w:szCs w:val="20"/>
              </w:rPr>
            </w:pPr>
            <w:r>
              <w:rPr>
                <w:b/>
                <w:color w:val="000000"/>
                <w:sz w:val="20"/>
                <w:szCs w:val="20"/>
              </w:rPr>
              <w:t>Attributi</w:t>
            </w:r>
          </w:p>
        </w:tc>
        <w:tc>
          <w:tcPr>
            <w:tcW w:w="1303" w:type="dxa"/>
            <w:shd w:val="clear" w:color="auto" w:fill="D9D9D9"/>
          </w:tcPr>
          <w:p w:rsidR="00B723E8" w:rsidRPr="00F9321A" w:rsidRDefault="00AC4D9B">
            <w:pPr>
              <w:ind w:left="0"/>
              <w:jc w:val="center"/>
              <w:rPr>
                <w:b/>
                <w:color w:val="000000"/>
                <w:sz w:val="20"/>
                <w:szCs w:val="20"/>
                <w:lang w:val="it-IT"/>
              </w:rPr>
            </w:pPr>
            <w:r w:rsidRPr="00F9321A">
              <w:rPr>
                <w:b/>
                <w:color w:val="000000"/>
                <w:sz w:val="20"/>
                <w:szCs w:val="20"/>
                <w:lang w:val="it-IT"/>
              </w:rPr>
              <w:t>0</w:t>
            </w:r>
          </w:p>
          <w:p w:rsidR="00B723E8" w:rsidRPr="00F9321A" w:rsidRDefault="00AC4D9B">
            <w:pPr>
              <w:ind w:left="0"/>
              <w:jc w:val="center"/>
              <w:rPr>
                <w:b/>
                <w:color w:val="000000"/>
                <w:sz w:val="20"/>
                <w:szCs w:val="20"/>
                <w:lang w:val="it-IT"/>
              </w:rPr>
            </w:pPr>
            <w:r w:rsidRPr="00F9321A">
              <w:rPr>
                <w:b/>
                <w:color w:val="000000"/>
                <w:sz w:val="20"/>
                <w:szCs w:val="20"/>
                <w:lang w:val="it-IT"/>
              </w:rPr>
              <w:t>Non è stato fatto / non pertinente</w:t>
            </w:r>
          </w:p>
        </w:tc>
        <w:tc>
          <w:tcPr>
            <w:tcW w:w="1275" w:type="dxa"/>
            <w:shd w:val="clear" w:color="auto" w:fill="D9D9D9"/>
          </w:tcPr>
          <w:p w:rsidR="00B723E8" w:rsidRDefault="00AC4D9B">
            <w:pPr>
              <w:ind w:left="0"/>
              <w:jc w:val="center"/>
              <w:rPr>
                <w:b/>
                <w:color w:val="000000"/>
                <w:sz w:val="20"/>
                <w:szCs w:val="20"/>
              </w:rPr>
            </w:pPr>
            <w:r>
              <w:rPr>
                <w:b/>
                <w:color w:val="000000"/>
                <w:sz w:val="20"/>
                <w:szCs w:val="20"/>
              </w:rPr>
              <w:t>1</w:t>
            </w:r>
          </w:p>
          <w:p w:rsidR="00B723E8" w:rsidRDefault="00AC4D9B">
            <w:pPr>
              <w:ind w:left="0"/>
              <w:jc w:val="center"/>
              <w:rPr>
                <w:b/>
                <w:color w:val="000000"/>
                <w:sz w:val="20"/>
                <w:szCs w:val="20"/>
              </w:rPr>
            </w:pPr>
            <w:r>
              <w:rPr>
                <w:b/>
                <w:color w:val="000000"/>
                <w:sz w:val="20"/>
                <w:szCs w:val="20"/>
              </w:rPr>
              <w:t>Pertinente o corretto</w:t>
            </w:r>
          </w:p>
        </w:tc>
      </w:tr>
      <w:tr w:rsidR="00B723E8" w:rsidRPr="00F9321A">
        <w:trPr>
          <w:trHeight w:val="280"/>
        </w:trPr>
        <w:tc>
          <w:tcPr>
            <w:tcW w:w="1924" w:type="dxa"/>
            <w:vMerge w:val="restart"/>
          </w:tcPr>
          <w:p w:rsidR="00B723E8" w:rsidRDefault="00AC4D9B">
            <w:pPr>
              <w:ind w:left="0"/>
              <w:rPr>
                <w:b/>
                <w:color w:val="000000"/>
              </w:rPr>
            </w:pPr>
            <w:r>
              <w:rPr>
                <w:b/>
                <w:color w:val="000000"/>
              </w:rPr>
              <w:t>Forma</w:t>
            </w:r>
          </w:p>
        </w:tc>
        <w:tc>
          <w:tcPr>
            <w:tcW w:w="5981" w:type="dxa"/>
          </w:tcPr>
          <w:p w:rsidR="00B723E8" w:rsidRPr="00F9321A" w:rsidRDefault="00AC4D9B">
            <w:pPr>
              <w:ind w:left="0"/>
              <w:rPr>
                <w:lang w:val="it-IT"/>
              </w:rPr>
            </w:pPr>
            <w:r w:rsidRPr="00F9321A">
              <w:rPr>
                <w:lang w:val="it-IT"/>
              </w:rPr>
              <w:t>L’intervistatore e l’intervistato sono chiaramente udibili</w:t>
            </w:r>
          </w:p>
        </w:tc>
        <w:tc>
          <w:tcPr>
            <w:tcW w:w="1303" w:type="dxa"/>
          </w:tcPr>
          <w:p w:rsidR="00B723E8" w:rsidRPr="00F9321A" w:rsidRDefault="00B723E8">
            <w:pPr>
              <w:ind w:left="0"/>
              <w:rPr>
                <w:color w:val="000000"/>
                <w:sz w:val="20"/>
                <w:szCs w:val="20"/>
                <w:lang w:val="it-IT"/>
              </w:rPr>
            </w:pPr>
          </w:p>
        </w:tc>
        <w:tc>
          <w:tcPr>
            <w:tcW w:w="1275" w:type="dxa"/>
          </w:tcPr>
          <w:p w:rsidR="00B723E8" w:rsidRPr="00F9321A" w:rsidRDefault="00B723E8">
            <w:pPr>
              <w:ind w:left="0"/>
              <w:rPr>
                <w:color w:val="000000"/>
                <w:sz w:val="20"/>
                <w:szCs w:val="20"/>
                <w:lang w:val="it-IT"/>
              </w:rPr>
            </w:pPr>
          </w:p>
        </w:tc>
      </w:tr>
      <w:tr w:rsidR="00B723E8" w:rsidRPr="00F9321A">
        <w:trPr>
          <w:trHeight w:val="280"/>
        </w:trPr>
        <w:tc>
          <w:tcPr>
            <w:tcW w:w="1924" w:type="dxa"/>
            <w:vMerge/>
          </w:tcPr>
          <w:p w:rsidR="00B723E8" w:rsidRPr="00F9321A" w:rsidRDefault="00B723E8">
            <w:pPr>
              <w:ind w:left="0"/>
              <w:rPr>
                <w:b/>
                <w:color w:val="000000"/>
                <w:lang w:val="it-IT"/>
              </w:rPr>
            </w:pPr>
          </w:p>
        </w:tc>
        <w:tc>
          <w:tcPr>
            <w:tcW w:w="5981" w:type="dxa"/>
          </w:tcPr>
          <w:p w:rsidR="00B723E8" w:rsidRPr="00F9321A" w:rsidRDefault="00AC4D9B">
            <w:pPr>
              <w:ind w:left="0"/>
              <w:rPr>
                <w:lang w:val="it-IT"/>
              </w:rPr>
            </w:pPr>
            <w:r w:rsidRPr="00F9321A">
              <w:rPr>
                <w:lang w:val="it-IT"/>
              </w:rPr>
              <w:t>L’uso del linguaggio orale è appropriato (tono di voce, chiarezza di linguaggio…)</w:t>
            </w:r>
          </w:p>
        </w:tc>
        <w:tc>
          <w:tcPr>
            <w:tcW w:w="1303" w:type="dxa"/>
          </w:tcPr>
          <w:p w:rsidR="00B723E8" w:rsidRPr="00F9321A" w:rsidRDefault="00B723E8">
            <w:pPr>
              <w:ind w:left="0"/>
              <w:rPr>
                <w:color w:val="000000"/>
                <w:sz w:val="20"/>
                <w:szCs w:val="20"/>
                <w:lang w:val="it-IT"/>
              </w:rPr>
            </w:pPr>
          </w:p>
        </w:tc>
        <w:tc>
          <w:tcPr>
            <w:tcW w:w="1275" w:type="dxa"/>
          </w:tcPr>
          <w:p w:rsidR="00B723E8" w:rsidRPr="00F9321A" w:rsidRDefault="00B723E8">
            <w:pPr>
              <w:ind w:left="0"/>
              <w:rPr>
                <w:color w:val="000000"/>
                <w:sz w:val="20"/>
                <w:szCs w:val="20"/>
                <w:lang w:val="it-IT"/>
              </w:rPr>
            </w:pPr>
          </w:p>
        </w:tc>
      </w:tr>
      <w:tr w:rsidR="00B723E8" w:rsidRPr="00F9321A">
        <w:trPr>
          <w:trHeight w:val="300"/>
        </w:trPr>
        <w:tc>
          <w:tcPr>
            <w:tcW w:w="1924" w:type="dxa"/>
            <w:vMerge w:val="restart"/>
          </w:tcPr>
          <w:p w:rsidR="00B723E8" w:rsidRDefault="00AC4D9B">
            <w:pPr>
              <w:ind w:left="0"/>
              <w:rPr>
                <w:b/>
                <w:color w:val="000000"/>
              </w:rPr>
            </w:pPr>
            <w:r>
              <w:rPr>
                <w:b/>
                <w:color w:val="000000"/>
              </w:rPr>
              <w:t>Contenuto</w:t>
            </w:r>
          </w:p>
        </w:tc>
        <w:tc>
          <w:tcPr>
            <w:tcW w:w="5981" w:type="dxa"/>
          </w:tcPr>
          <w:p w:rsidR="00B723E8" w:rsidRPr="00F9321A" w:rsidRDefault="00AC4D9B">
            <w:pPr>
              <w:ind w:left="0"/>
              <w:rPr>
                <w:color w:val="000000"/>
                <w:sz w:val="20"/>
                <w:szCs w:val="20"/>
                <w:lang w:val="it-IT"/>
              </w:rPr>
            </w:pPr>
            <w:r w:rsidRPr="00F9321A">
              <w:rPr>
                <w:lang w:val="it-IT"/>
              </w:rPr>
              <w:t>Le domande poste erano adeguate all’obiettivo dell’intervista</w:t>
            </w:r>
          </w:p>
        </w:tc>
        <w:tc>
          <w:tcPr>
            <w:tcW w:w="1303" w:type="dxa"/>
          </w:tcPr>
          <w:p w:rsidR="00B723E8" w:rsidRPr="00F9321A" w:rsidRDefault="00B723E8">
            <w:pPr>
              <w:ind w:left="0"/>
              <w:rPr>
                <w:color w:val="000000"/>
                <w:sz w:val="20"/>
                <w:szCs w:val="20"/>
                <w:lang w:val="it-IT"/>
              </w:rPr>
            </w:pPr>
          </w:p>
        </w:tc>
        <w:tc>
          <w:tcPr>
            <w:tcW w:w="1275" w:type="dxa"/>
          </w:tcPr>
          <w:p w:rsidR="00B723E8" w:rsidRPr="00F9321A" w:rsidRDefault="00B723E8">
            <w:pPr>
              <w:ind w:left="0"/>
              <w:rPr>
                <w:color w:val="000000"/>
                <w:sz w:val="20"/>
                <w:szCs w:val="20"/>
                <w:lang w:val="it-IT"/>
              </w:rPr>
            </w:pPr>
          </w:p>
        </w:tc>
      </w:tr>
      <w:tr w:rsidR="00B723E8" w:rsidRPr="00F9321A">
        <w:trPr>
          <w:trHeight w:val="280"/>
        </w:trPr>
        <w:tc>
          <w:tcPr>
            <w:tcW w:w="1924" w:type="dxa"/>
            <w:vMerge/>
          </w:tcPr>
          <w:p w:rsidR="00B723E8" w:rsidRPr="00F9321A" w:rsidRDefault="00B723E8">
            <w:pPr>
              <w:ind w:left="0"/>
              <w:rPr>
                <w:b/>
                <w:color w:val="000000"/>
                <w:lang w:val="it-IT"/>
              </w:rPr>
            </w:pPr>
          </w:p>
        </w:tc>
        <w:tc>
          <w:tcPr>
            <w:tcW w:w="5981" w:type="dxa"/>
          </w:tcPr>
          <w:p w:rsidR="00B723E8" w:rsidRPr="00F9321A" w:rsidRDefault="00AC4D9B">
            <w:pPr>
              <w:ind w:left="0"/>
              <w:rPr>
                <w:color w:val="000000"/>
                <w:sz w:val="20"/>
                <w:szCs w:val="20"/>
                <w:lang w:val="it-IT"/>
              </w:rPr>
            </w:pPr>
            <w:r w:rsidRPr="00F9321A">
              <w:rPr>
                <w:lang w:val="it-IT"/>
              </w:rPr>
              <w:t>Le risposte erano accurate e adeguate alle domande poste</w:t>
            </w:r>
          </w:p>
        </w:tc>
        <w:tc>
          <w:tcPr>
            <w:tcW w:w="1303" w:type="dxa"/>
          </w:tcPr>
          <w:p w:rsidR="00B723E8" w:rsidRPr="00F9321A" w:rsidRDefault="00B723E8">
            <w:pPr>
              <w:ind w:left="0"/>
              <w:rPr>
                <w:color w:val="000000"/>
                <w:sz w:val="20"/>
                <w:szCs w:val="20"/>
                <w:lang w:val="it-IT"/>
              </w:rPr>
            </w:pPr>
          </w:p>
        </w:tc>
        <w:tc>
          <w:tcPr>
            <w:tcW w:w="1275" w:type="dxa"/>
          </w:tcPr>
          <w:p w:rsidR="00B723E8" w:rsidRPr="00F9321A" w:rsidRDefault="00B723E8">
            <w:pPr>
              <w:ind w:left="0"/>
              <w:rPr>
                <w:color w:val="000000"/>
                <w:sz w:val="20"/>
                <w:szCs w:val="20"/>
                <w:lang w:val="it-IT"/>
              </w:rPr>
            </w:pPr>
          </w:p>
        </w:tc>
      </w:tr>
      <w:tr w:rsidR="00B723E8" w:rsidRPr="00F9321A">
        <w:trPr>
          <w:trHeight w:val="280"/>
        </w:trPr>
        <w:tc>
          <w:tcPr>
            <w:tcW w:w="1924" w:type="dxa"/>
            <w:vMerge/>
          </w:tcPr>
          <w:p w:rsidR="00B723E8" w:rsidRPr="00F9321A" w:rsidRDefault="00B723E8">
            <w:pPr>
              <w:ind w:left="0"/>
              <w:rPr>
                <w:b/>
                <w:color w:val="000000"/>
                <w:lang w:val="it-IT"/>
              </w:rPr>
            </w:pPr>
          </w:p>
        </w:tc>
        <w:tc>
          <w:tcPr>
            <w:tcW w:w="5981" w:type="dxa"/>
          </w:tcPr>
          <w:p w:rsidR="00B723E8" w:rsidRPr="00F9321A" w:rsidRDefault="00AC4D9B">
            <w:pPr>
              <w:ind w:left="0"/>
              <w:rPr>
                <w:lang w:val="it-IT"/>
              </w:rPr>
            </w:pPr>
            <w:r w:rsidRPr="00F9321A">
              <w:rPr>
                <w:lang w:val="it-IT"/>
              </w:rPr>
              <w:t>Il contenuto dell’intervista è pertinente</w:t>
            </w:r>
          </w:p>
        </w:tc>
        <w:tc>
          <w:tcPr>
            <w:tcW w:w="1303" w:type="dxa"/>
          </w:tcPr>
          <w:p w:rsidR="00B723E8" w:rsidRPr="00F9321A" w:rsidRDefault="00B723E8">
            <w:pPr>
              <w:ind w:left="0"/>
              <w:rPr>
                <w:color w:val="000000"/>
                <w:sz w:val="20"/>
                <w:szCs w:val="20"/>
                <w:lang w:val="it-IT"/>
              </w:rPr>
            </w:pPr>
          </w:p>
        </w:tc>
        <w:tc>
          <w:tcPr>
            <w:tcW w:w="1275" w:type="dxa"/>
          </w:tcPr>
          <w:p w:rsidR="00B723E8" w:rsidRPr="00F9321A" w:rsidRDefault="00B723E8">
            <w:pPr>
              <w:ind w:left="0"/>
              <w:rPr>
                <w:color w:val="000000"/>
                <w:sz w:val="20"/>
                <w:szCs w:val="20"/>
                <w:lang w:val="it-IT"/>
              </w:rPr>
            </w:pPr>
          </w:p>
        </w:tc>
      </w:tr>
      <w:tr w:rsidR="00B723E8" w:rsidRPr="00F9321A">
        <w:trPr>
          <w:trHeight w:val="280"/>
        </w:trPr>
        <w:tc>
          <w:tcPr>
            <w:tcW w:w="1924" w:type="dxa"/>
          </w:tcPr>
          <w:p w:rsidR="00B723E8" w:rsidRDefault="00AC4D9B">
            <w:pPr>
              <w:ind w:left="0"/>
              <w:rPr>
                <w:b/>
                <w:color w:val="000000"/>
              </w:rPr>
            </w:pPr>
            <w:r>
              <w:rPr>
                <w:b/>
                <w:color w:val="000000"/>
              </w:rPr>
              <w:t>Attitudine</w:t>
            </w:r>
          </w:p>
        </w:tc>
        <w:tc>
          <w:tcPr>
            <w:tcW w:w="5981" w:type="dxa"/>
          </w:tcPr>
          <w:p w:rsidR="00B723E8" w:rsidRPr="00F9321A" w:rsidRDefault="00AC4D9B">
            <w:pPr>
              <w:ind w:left="0"/>
              <w:rPr>
                <w:lang w:val="it-IT"/>
              </w:rPr>
            </w:pPr>
            <w:r w:rsidRPr="00F9321A">
              <w:rPr>
                <w:lang w:val="it-IT"/>
              </w:rPr>
              <w:t>L’attività dimostra l’interesse dello studente, a giudicare dal contenuto delle domande e delle risposte</w:t>
            </w:r>
          </w:p>
        </w:tc>
        <w:tc>
          <w:tcPr>
            <w:tcW w:w="1303" w:type="dxa"/>
          </w:tcPr>
          <w:p w:rsidR="00B723E8" w:rsidRPr="00F9321A" w:rsidRDefault="00B723E8">
            <w:pPr>
              <w:ind w:left="0"/>
              <w:rPr>
                <w:color w:val="000000"/>
                <w:sz w:val="20"/>
                <w:szCs w:val="20"/>
                <w:lang w:val="it-IT"/>
              </w:rPr>
            </w:pPr>
          </w:p>
        </w:tc>
        <w:tc>
          <w:tcPr>
            <w:tcW w:w="1275" w:type="dxa"/>
          </w:tcPr>
          <w:p w:rsidR="00B723E8" w:rsidRPr="00F9321A" w:rsidRDefault="00B723E8">
            <w:pPr>
              <w:ind w:left="0"/>
              <w:rPr>
                <w:color w:val="000000"/>
                <w:sz w:val="20"/>
                <w:szCs w:val="20"/>
                <w:lang w:val="it-IT"/>
              </w:rPr>
            </w:pPr>
          </w:p>
        </w:tc>
      </w:tr>
      <w:tr w:rsidR="00B723E8" w:rsidRPr="00F9321A">
        <w:trPr>
          <w:trHeight w:val="280"/>
        </w:trPr>
        <w:tc>
          <w:tcPr>
            <w:tcW w:w="1924" w:type="dxa"/>
          </w:tcPr>
          <w:p w:rsidR="00B723E8" w:rsidRDefault="00AC4D9B">
            <w:pPr>
              <w:ind w:left="0"/>
              <w:rPr>
                <w:b/>
                <w:color w:val="000000"/>
              </w:rPr>
            </w:pPr>
            <w:r>
              <w:rPr>
                <w:b/>
                <w:color w:val="000000"/>
              </w:rPr>
              <w:t>Generale</w:t>
            </w:r>
          </w:p>
        </w:tc>
        <w:tc>
          <w:tcPr>
            <w:tcW w:w="5981" w:type="dxa"/>
          </w:tcPr>
          <w:p w:rsidR="00B723E8" w:rsidRPr="00F9321A" w:rsidRDefault="00AC4D9B">
            <w:pPr>
              <w:ind w:left="0"/>
              <w:rPr>
                <w:lang w:val="it-IT"/>
              </w:rPr>
            </w:pPr>
            <w:r w:rsidRPr="00F9321A">
              <w:rPr>
                <w:lang w:val="it-IT"/>
              </w:rPr>
              <w:t>Quest’attività è considerata utile per gli obiettivi del programma di tutoraggio</w:t>
            </w:r>
          </w:p>
        </w:tc>
        <w:tc>
          <w:tcPr>
            <w:tcW w:w="1303" w:type="dxa"/>
          </w:tcPr>
          <w:p w:rsidR="00B723E8" w:rsidRPr="00F9321A" w:rsidRDefault="00B723E8">
            <w:pPr>
              <w:ind w:left="0"/>
              <w:rPr>
                <w:color w:val="000000"/>
                <w:sz w:val="20"/>
                <w:szCs w:val="20"/>
                <w:lang w:val="it-IT"/>
              </w:rPr>
            </w:pPr>
          </w:p>
        </w:tc>
        <w:tc>
          <w:tcPr>
            <w:tcW w:w="1275" w:type="dxa"/>
          </w:tcPr>
          <w:p w:rsidR="00B723E8" w:rsidRPr="00F9321A" w:rsidRDefault="00B723E8">
            <w:pPr>
              <w:ind w:left="0"/>
              <w:rPr>
                <w:color w:val="000000"/>
                <w:sz w:val="20"/>
                <w:szCs w:val="20"/>
                <w:lang w:val="it-IT"/>
              </w:rPr>
            </w:pPr>
          </w:p>
        </w:tc>
      </w:tr>
    </w:tbl>
    <w:p w:rsidR="00B723E8" w:rsidRPr="00F9321A" w:rsidRDefault="00B723E8">
      <w:pPr>
        <w:rPr>
          <w:color w:val="000000"/>
          <w:lang w:val="it-IT"/>
        </w:rPr>
      </w:pPr>
    </w:p>
    <w:p w:rsidR="00B723E8" w:rsidRPr="00F9321A" w:rsidRDefault="00B723E8">
      <w:pPr>
        <w:rPr>
          <w:lang w:val="it-IT"/>
        </w:rPr>
      </w:pPr>
    </w:p>
    <w:p w:rsidR="00B723E8" w:rsidRPr="00F9321A" w:rsidRDefault="00B723E8">
      <w:pPr>
        <w:rPr>
          <w:lang w:val="it-IT"/>
        </w:rPr>
      </w:pPr>
    </w:p>
    <w:p w:rsidR="00B723E8" w:rsidRPr="00F9321A" w:rsidRDefault="00B723E8">
      <w:pPr>
        <w:ind w:firstLine="720"/>
        <w:rPr>
          <w:lang w:val="it-IT"/>
        </w:rPr>
      </w:pPr>
    </w:p>
    <w:p w:rsidR="00B723E8" w:rsidRPr="00F9321A" w:rsidRDefault="00B723E8">
      <w:pPr>
        <w:rPr>
          <w:lang w:val="it-IT"/>
        </w:rPr>
      </w:pPr>
    </w:p>
    <w:p w:rsidR="00B723E8" w:rsidRPr="00F9321A" w:rsidRDefault="00AC4D9B">
      <w:pPr>
        <w:tabs>
          <w:tab w:val="left" w:pos="1485"/>
        </w:tabs>
        <w:rPr>
          <w:lang w:val="it-IT"/>
        </w:rPr>
      </w:pPr>
      <w:r w:rsidRPr="00F9321A">
        <w:rPr>
          <w:lang w:val="it-IT"/>
        </w:rPr>
        <w:tab/>
      </w:r>
    </w:p>
    <w:sectPr w:rsidR="00B723E8" w:rsidRPr="00F9321A">
      <w:headerReference w:type="even" r:id="rId6"/>
      <w:headerReference w:type="default" r:id="rId7"/>
      <w:footerReference w:type="even" r:id="rId8"/>
      <w:footerReference w:type="default" r:id="rId9"/>
      <w:headerReference w:type="first" r:id="rId10"/>
      <w:footerReference w:type="first" r:id="rId11"/>
      <w:pgSz w:w="11906" w:h="16838"/>
      <w:pgMar w:top="1440" w:right="1797" w:bottom="567"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D9B" w:rsidRDefault="00AC4D9B">
      <w:pPr>
        <w:spacing w:after="0" w:line="240" w:lineRule="auto"/>
      </w:pPr>
      <w:r>
        <w:separator/>
      </w:r>
    </w:p>
  </w:endnote>
  <w:endnote w:type="continuationSeparator" w:id="0">
    <w:p w:rsidR="00AC4D9B" w:rsidRDefault="00AC4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3E8" w:rsidRDefault="00B723E8">
    <w:pPr>
      <w:tabs>
        <w:tab w:val="center" w:pos="4153"/>
        <w:tab w:val="right" w:pos="8306"/>
      </w:tabs>
      <w:spacing w:after="0" w:line="240" w:lineRule="auto"/>
      <w:ind w:left="0"/>
      <w:jc w:val="left"/>
      <w:rPr>
        <w:color w:val="000000"/>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3E8" w:rsidRDefault="00B723E8">
    <w:pPr>
      <w:widowControl w:val="0"/>
      <w:spacing w:after="0" w:line="276" w:lineRule="auto"/>
      <w:ind w:left="0"/>
      <w:jc w:val="left"/>
      <w:rPr>
        <w:color w:val="000000"/>
        <w:sz w:val="22"/>
        <w:szCs w:val="22"/>
      </w:rPr>
    </w:pPr>
  </w:p>
  <w:tbl>
    <w:tblPr>
      <w:tblStyle w:val="a0"/>
      <w:tblW w:w="1062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3066"/>
      <w:gridCol w:w="4825"/>
      <w:gridCol w:w="2736"/>
    </w:tblGrid>
    <w:tr w:rsidR="00B723E8">
      <w:trPr>
        <w:trHeight w:val="1160"/>
      </w:trPr>
      <w:tc>
        <w:tcPr>
          <w:tcW w:w="3066" w:type="dxa"/>
        </w:tcPr>
        <w:p w:rsidR="00B723E8" w:rsidRDefault="00AC4D9B">
          <w:pPr>
            <w:ind w:left="0"/>
          </w:pPr>
          <w:r>
            <w:rPr>
              <w:noProof/>
              <w:lang w:val="it-IT"/>
            </w:rPr>
            <w:drawing>
              <wp:anchor distT="0" distB="0" distL="114300" distR="114300" simplePos="0" relativeHeight="251661312" behindDoc="0" locked="0" layoutInCell="1" hidden="0" allowOverlap="1">
                <wp:simplePos x="0" y="0"/>
                <wp:positionH relativeFrom="margin">
                  <wp:posOffset>2540</wp:posOffset>
                </wp:positionH>
                <wp:positionV relativeFrom="paragraph">
                  <wp:posOffset>202565</wp:posOffset>
                </wp:positionV>
                <wp:extent cx="1802765" cy="393700"/>
                <wp:effectExtent l="0" t="0" r="0" b="0"/>
                <wp:wrapSquare wrapText="bothSides" distT="0" distB="0" distL="114300" distR="114300"/>
                <wp:docPr id="3" name="image7.png" descr="C:\Users\Ourania\Desktop\Ourania\E-EVALINTO\DISSEMINATION\Logos\Erasmus+logo.png"/>
                <wp:cNvGraphicFramePr/>
                <a:graphic xmlns:a="http://schemas.openxmlformats.org/drawingml/2006/main">
                  <a:graphicData uri="http://schemas.openxmlformats.org/drawingml/2006/picture">
                    <pic:pic xmlns:pic="http://schemas.openxmlformats.org/drawingml/2006/picture">
                      <pic:nvPicPr>
                        <pic:cNvPr id="0" name="image7.png" descr="C:\Users\Ourania\Desktop\Ourania\E-EVALINTO\DISSEMINATION\Logos\Erasmus+logo.png"/>
                        <pic:cNvPicPr preferRelativeResize="0"/>
                      </pic:nvPicPr>
                      <pic:blipFill>
                        <a:blip r:embed="rId1"/>
                        <a:srcRect/>
                        <a:stretch>
                          <a:fillRect/>
                        </a:stretch>
                      </pic:blipFill>
                      <pic:spPr>
                        <a:xfrm>
                          <a:off x="0" y="0"/>
                          <a:ext cx="1802765" cy="393700"/>
                        </a:xfrm>
                        <a:prstGeom prst="rect">
                          <a:avLst/>
                        </a:prstGeom>
                        <a:ln/>
                      </pic:spPr>
                    </pic:pic>
                  </a:graphicData>
                </a:graphic>
              </wp:anchor>
            </w:drawing>
          </w:r>
        </w:p>
      </w:tc>
      <w:tc>
        <w:tcPr>
          <w:tcW w:w="4825" w:type="dxa"/>
        </w:tcPr>
        <w:p w:rsidR="00B723E8" w:rsidRDefault="00B723E8">
          <w:pPr>
            <w:ind w:left="0"/>
            <w:rPr>
              <w:sz w:val="15"/>
              <w:szCs w:val="15"/>
            </w:rPr>
          </w:pPr>
        </w:p>
        <w:p w:rsidR="00B723E8" w:rsidRDefault="00AC4D9B">
          <w:pPr>
            <w:ind w:left="0"/>
            <w:rPr>
              <w:sz w:val="15"/>
              <w:szCs w:val="15"/>
            </w:rPr>
          </w:pPr>
          <w:r>
            <w:rPr>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w:t>
          </w:r>
          <w:r>
            <w:rPr>
              <w:sz w:val="15"/>
              <w:szCs w:val="15"/>
            </w:rPr>
            <w:t xml:space="preserve">rmation contained therein." </w:t>
          </w:r>
        </w:p>
        <w:p w:rsidR="00B723E8" w:rsidRDefault="00AC4D9B">
          <w:pPr>
            <w:ind w:left="0"/>
            <w:rPr>
              <w:sz w:val="15"/>
              <w:szCs w:val="15"/>
            </w:rPr>
          </w:pPr>
          <w:r>
            <w:rPr>
              <w:sz w:val="15"/>
              <w:szCs w:val="15"/>
            </w:rPr>
            <w:t>Project Number: 2016-1-ES01-KA201-025145</w:t>
          </w:r>
        </w:p>
      </w:tc>
      <w:tc>
        <w:tcPr>
          <w:tcW w:w="2736" w:type="dxa"/>
        </w:tcPr>
        <w:p w:rsidR="00B723E8" w:rsidRDefault="00AC4D9B">
          <w:pPr>
            <w:ind w:left="0"/>
          </w:pPr>
          <w:r>
            <w:rPr>
              <w:noProof/>
              <w:lang w:val="it-IT"/>
            </w:rPr>
            <w:drawing>
              <wp:anchor distT="0" distB="0" distL="114300" distR="114300" simplePos="0" relativeHeight="251662336" behindDoc="0" locked="0" layoutInCell="1" hidden="0" allowOverlap="1">
                <wp:simplePos x="0" y="0"/>
                <wp:positionH relativeFrom="margin">
                  <wp:posOffset>493394</wp:posOffset>
                </wp:positionH>
                <wp:positionV relativeFrom="paragraph">
                  <wp:posOffset>38100</wp:posOffset>
                </wp:positionV>
                <wp:extent cx="631190" cy="629920"/>
                <wp:effectExtent l="0" t="0" r="0" b="0"/>
                <wp:wrapSquare wrapText="bothSides" distT="0" distB="0" distL="114300" distR="114300"/>
                <wp:docPr id="4" name="image8.jpg" descr="C:\Users\Ourania\Desktop\Ourania\LOGOS\cardet_Llogo.png"/>
                <wp:cNvGraphicFramePr/>
                <a:graphic xmlns:a="http://schemas.openxmlformats.org/drawingml/2006/main">
                  <a:graphicData uri="http://schemas.openxmlformats.org/drawingml/2006/picture">
                    <pic:pic xmlns:pic="http://schemas.openxmlformats.org/drawingml/2006/picture">
                      <pic:nvPicPr>
                        <pic:cNvPr id="0" name="image8.jpg" descr="C:\Users\Ourania\Desktop\Ourania\LOGOS\cardet_Llogo.png"/>
                        <pic:cNvPicPr preferRelativeResize="0"/>
                      </pic:nvPicPr>
                      <pic:blipFill>
                        <a:blip r:embed="rId2"/>
                        <a:srcRect/>
                        <a:stretch>
                          <a:fillRect/>
                        </a:stretch>
                      </pic:blipFill>
                      <pic:spPr>
                        <a:xfrm>
                          <a:off x="0" y="0"/>
                          <a:ext cx="631190" cy="629920"/>
                        </a:xfrm>
                        <a:prstGeom prst="rect">
                          <a:avLst/>
                        </a:prstGeom>
                        <a:ln/>
                      </pic:spPr>
                    </pic:pic>
                  </a:graphicData>
                </a:graphic>
              </wp:anchor>
            </w:drawing>
          </w:r>
        </w:p>
      </w:tc>
    </w:tr>
  </w:tbl>
  <w:p w:rsidR="00B723E8" w:rsidRDefault="00AC4D9B">
    <w:pPr>
      <w:tabs>
        <w:tab w:val="center" w:pos="4153"/>
        <w:tab w:val="right" w:pos="8306"/>
      </w:tabs>
      <w:spacing w:after="0" w:line="240" w:lineRule="auto"/>
      <w:ind w:left="0"/>
      <w:jc w:val="left"/>
      <w:rPr>
        <w:color w:val="000000"/>
        <w:sz w:val="22"/>
        <w:szCs w:val="22"/>
      </w:rPr>
    </w:pPr>
    <w:r>
      <w:rPr>
        <w:noProof/>
        <w:lang w:val="it-IT"/>
      </w:rPr>
      <mc:AlternateContent>
        <mc:Choice Requires="wps">
          <w:drawing>
            <wp:anchor distT="45720" distB="45720" distL="114300" distR="114300" simplePos="0" relativeHeight="251663360" behindDoc="1" locked="0" layoutInCell="1" hidden="0" allowOverlap="1">
              <wp:simplePos x="0" y="0"/>
              <wp:positionH relativeFrom="margin">
                <wp:posOffset>1003300</wp:posOffset>
              </wp:positionH>
              <wp:positionV relativeFrom="paragraph">
                <wp:posOffset>114300</wp:posOffset>
              </wp:positionV>
              <wp:extent cx="3571875" cy="631825"/>
              <wp:effectExtent l="0" t="0" r="0" b="0"/>
              <wp:wrapSquare wrapText="bothSides" distT="45720" distB="45720" distL="114300" distR="114300"/>
              <wp:docPr id="6" name="Rettangolo 6"/>
              <wp:cNvGraphicFramePr/>
              <a:graphic xmlns:a="http://schemas.openxmlformats.org/drawingml/2006/main">
                <a:graphicData uri="http://schemas.microsoft.com/office/word/2010/wordprocessingShape">
                  <wps:wsp>
                    <wps:cNvSpPr/>
                    <wps:spPr>
                      <a:xfrm>
                        <a:off x="3564825" y="3468850"/>
                        <a:ext cx="3562350" cy="622300"/>
                      </a:xfrm>
                      <a:prstGeom prst="rect">
                        <a:avLst/>
                      </a:prstGeom>
                      <a:solidFill>
                        <a:srgbClr val="FFFFFF"/>
                      </a:solidFill>
                      <a:ln>
                        <a:noFill/>
                      </a:ln>
                    </wps:spPr>
                    <wps:txbx>
                      <w:txbxContent>
                        <w:p w:rsidR="00B723E8" w:rsidRDefault="00B723E8">
                          <w:pPr>
                            <w:spacing w:line="258" w:lineRule="auto"/>
                            <w:ind w:hanging="1134"/>
                            <w:textDirection w:val="btLr"/>
                          </w:pPr>
                        </w:p>
                      </w:txbxContent>
                    </wps:txbx>
                    <wps:bodyPr spcFirstLastPara="1" wrap="square" lIns="91425" tIns="45700" rIns="91425" bIns="45700" anchor="t" anchorCtr="0"/>
                  </wps:wsp>
                </a:graphicData>
              </a:graphic>
            </wp:anchor>
          </w:drawing>
        </mc:Choice>
        <mc:Fallback>
          <w:pict>
            <v:rect id="Rettangolo 6" o:spid="_x0000_s1027" style="position:absolute;margin-left:79pt;margin-top:9pt;width:281.25pt;height:49.75pt;z-index:-25165312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" stroked="f">
              <v:textbox inset="2.53958mm,1.2694mm,2.53958mm,1.2694mm">
                <w:txbxContent>
                  <w:p w:rsidR="00B723E8" w:rsidRDefault="00B723E8">
                    <w:pPr>
                      <w:spacing w:line="258" w:lineRule="auto"/>
                      <w:ind w:hanging="1134"/>
                      <w:textDirection w:val="btL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3E8" w:rsidRDefault="00B723E8">
    <w:pPr>
      <w:tabs>
        <w:tab w:val="center" w:pos="4153"/>
        <w:tab w:val="right" w:pos="8306"/>
      </w:tabs>
      <w:spacing w:after="0" w:line="240" w:lineRule="auto"/>
      <w:ind w:left="0"/>
      <w:jc w:val="left"/>
      <w:rPr>
        <w:color w:val="000000"/>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D9B" w:rsidRDefault="00AC4D9B">
      <w:pPr>
        <w:spacing w:after="0" w:line="240" w:lineRule="auto"/>
      </w:pPr>
      <w:r>
        <w:separator/>
      </w:r>
    </w:p>
  </w:footnote>
  <w:footnote w:type="continuationSeparator" w:id="0">
    <w:p w:rsidR="00AC4D9B" w:rsidRDefault="00AC4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3E8" w:rsidRDefault="00B723E8">
    <w:pPr>
      <w:tabs>
        <w:tab w:val="center" w:pos="4153"/>
        <w:tab w:val="right" w:pos="8306"/>
      </w:tabs>
      <w:spacing w:after="0" w:line="240" w:lineRule="auto"/>
      <w:ind w:left="0"/>
      <w:jc w:val="left"/>
      <w:rPr>
        <w:color w:val="000000"/>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3E8" w:rsidRDefault="00AC4D9B">
    <w:pPr>
      <w:tabs>
        <w:tab w:val="center" w:pos="4153"/>
        <w:tab w:val="right" w:pos="8306"/>
      </w:tabs>
      <w:spacing w:after="0" w:line="240" w:lineRule="auto"/>
      <w:ind w:left="0"/>
      <w:jc w:val="left"/>
      <w:rPr>
        <w:color w:val="000000"/>
        <w:sz w:val="22"/>
        <w:szCs w:val="22"/>
      </w:rPr>
    </w:pPr>
    <w:r>
      <w:rPr>
        <w:noProof/>
        <w:lang w:val="it-IT"/>
      </w:rPr>
      <mc:AlternateContent>
        <mc:Choice Requires="wps">
          <w:drawing>
            <wp:anchor distT="0" distB="0" distL="0" distR="0" simplePos="0" relativeHeight="251658240" behindDoc="1" locked="0" layoutInCell="1" hidden="0" allowOverlap="1">
              <wp:simplePos x="0" y="0"/>
              <wp:positionH relativeFrom="margin">
                <wp:posOffset>3073400</wp:posOffset>
              </wp:positionH>
              <wp:positionV relativeFrom="paragraph">
                <wp:posOffset>-774699</wp:posOffset>
              </wp:positionV>
              <wp:extent cx="3319780" cy="1069340"/>
              <wp:effectExtent l="0" t="0" r="0" b="0"/>
              <wp:wrapSquare wrapText="bothSides" distT="0" distB="0" distL="0" distR="0"/>
              <wp:docPr id="5" name="Rettangolo 5"/>
              <wp:cNvGraphicFramePr/>
              <a:graphic xmlns:a="http://schemas.openxmlformats.org/drawingml/2006/main">
                <a:graphicData uri="http://schemas.microsoft.com/office/word/2010/wordprocessingShape">
                  <wps:wsp>
                    <wps:cNvSpPr/>
                    <wps:spPr>
                      <a:xfrm>
                        <a:off x="3690873" y="3250093"/>
                        <a:ext cx="3310255" cy="1059815"/>
                      </a:xfrm>
                      <a:prstGeom prst="rect">
                        <a:avLst/>
                      </a:prstGeom>
                      <a:solidFill>
                        <a:srgbClr val="904799"/>
                      </a:solidFill>
                      <a:ln>
                        <a:noFill/>
                      </a:ln>
                    </wps:spPr>
                    <wps:txbx>
                      <w:txbxContent>
                        <w:p w:rsidR="00B723E8" w:rsidRDefault="00AC4D9B">
                          <w:pPr>
                            <w:spacing w:after="0" w:line="258" w:lineRule="auto"/>
                            <w:ind w:left="0"/>
                            <w:jc w:val="right"/>
                            <w:textDirection w:val="btLr"/>
                          </w:pPr>
                          <w:r>
                            <w:rPr>
                              <w:color w:val="FFFFFF"/>
                            </w:rPr>
                            <w:t>www.evalinto.eu</w:t>
                          </w:r>
                        </w:p>
                      </w:txbxContent>
                    </wps:txbx>
                    <wps:bodyPr spcFirstLastPara="1" wrap="square" lIns="91425" tIns="45700" rIns="91425" bIns="45700" anchor="b" anchorCtr="0"/>
                  </wps:wsp>
                </a:graphicData>
              </a:graphic>
            </wp:anchor>
          </w:drawing>
        </mc:Choice>
        <mc:Fallback>
          <w:pict>
            <v:rect id="Rettangolo 5" o:spid="_x0000_s1026" style="position:absolute;margin-left:242pt;margin-top:-61pt;width:261.4pt;height:84.2pt;z-index:-251658240;visibility:visible;mso-wrap-style:square;mso-wrap-distance-left:0;mso-wrap-distance-top:0;mso-wrap-distance-right:0;mso-wrap-distance-bottom:0;mso-position-horizontal:absolute;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" fillcolor="#904799" stroked="f">
              <v:textbox inset="2.53958mm,1.2694mm,2.53958mm,1.2694mm">
                <w:txbxContent>
                  <w:p w:rsidR="00B723E8" w:rsidRDefault="00AC4D9B">
                    <w:pPr>
                      <w:spacing w:after="0" w:line="258" w:lineRule="auto"/>
                      <w:ind w:left="0"/>
                      <w:jc w:val="right"/>
                      <w:textDirection w:val="btLr"/>
                    </w:pPr>
                    <w:r>
                      <w:rPr>
                        <w:color w:val="FFFFFF"/>
                      </w:rPr>
                      <w:t>www.evalinto.eu</w:t>
                    </w:r>
                  </w:p>
                </w:txbxContent>
              </v:textbox>
              <w10:wrap type="square" anchorx="margin"/>
            </v:rect>
          </w:pict>
        </mc:Fallback>
      </mc:AlternateContent>
    </w:r>
    <w:r>
      <w:rPr>
        <w:noProof/>
        <w:lang w:val="it-IT"/>
      </w:rPr>
      <w:drawing>
        <wp:anchor distT="0" distB="0" distL="0" distR="0" simplePos="0" relativeHeight="251659264" behindDoc="0" locked="0" layoutInCell="1" hidden="0" allowOverlap="1">
          <wp:simplePos x="0" y="0"/>
          <wp:positionH relativeFrom="margin">
            <wp:posOffset>-1419224</wp:posOffset>
          </wp:positionH>
          <wp:positionV relativeFrom="paragraph">
            <wp:posOffset>-1171574</wp:posOffset>
          </wp:positionV>
          <wp:extent cx="5257800" cy="2266950"/>
          <wp:effectExtent l="0" t="0" r="0" b="0"/>
          <wp:wrapSquare wrapText="bothSides" distT="0" distB="0" distL="0" distR="0"/>
          <wp:docPr id="1" name="image5.png" descr="e_evalinto_banner-01"/>
          <wp:cNvGraphicFramePr/>
          <a:graphic xmlns:a="http://schemas.openxmlformats.org/drawingml/2006/main">
            <a:graphicData uri="http://schemas.openxmlformats.org/drawingml/2006/picture">
              <pic:pic xmlns:pic="http://schemas.openxmlformats.org/drawingml/2006/picture">
                <pic:nvPicPr>
                  <pic:cNvPr id="0" name="image5.png" descr="e_evalinto_banner-01"/>
                  <pic:cNvPicPr preferRelativeResize="0"/>
                </pic:nvPicPr>
                <pic:blipFill>
                  <a:blip r:embed="rId1"/>
                  <a:srcRect/>
                  <a:stretch>
                    <a:fillRect/>
                  </a:stretch>
                </pic:blipFill>
                <pic:spPr>
                  <a:xfrm>
                    <a:off x="0" y="0"/>
                    <a:ext cx="5257800" cy="2266950"/>
                  </a:xfrm>
                  <a:prstGeom prst="rect">
                    <a:avLst/>
                  </a:prstGeom>
                  <a:ln/>
                </pic:spPr>
              </pic:pic>
            </a:graphicData>
          </a:graphic>
        </wp:anchor>
      </w:drawing>
    </w:r>
    <w:r>
      <w:rPr>
        <w:noProof/>
        <w:lang w:val="it-IT"/>
      </w:rPr>
      <w:drawing>
        <wp:anchor distT="0" distB="0" distL="114300" distR="114300" simplePos="0" relativeHeight="251660288" behindDoc="0" locked="0" layoutInCell="1" hidden="0" allowOverlap="1">
          <wp:simplePos x="0" y="0"/>
          <wp:positionH relativeFrom="margin">
            <wp:posOffset>3568700</wp:posOffset>
          </wp:positionH>
          <wp:positionV relativeFrom="paragraph">
            <wp:posOffset>-550544</wp:posOffset>
          </wp:positionV>
          <wp:extent cx="863600" cy="824865"/>
          <wp:effectExtent l="0" t="0" r="0" b="0"/>
          <wp:wrapSquare wrapText="bothSides" distT="0" distB="0" distL="114300" distR="114300"/>
          <wp:docPr id="2" name="image6.png" descr="C:\Users\Ourania\Desktop\Ourania\E-EVALINTO\DISSEMINATION\Website&amp;OnlineEnvironment\E-EVALINTO_Final+logo-03.png"/>
          <wp:cNvGraphicFramePr/>
          <a:graphic xmlns:a="http://schemas.openxmlformats.org/drawingml/2006/main">
            <a:graphicData uri="http://schemas.openxmlformats.org/drawingml/2006/picture">
              <pic:pic xmlns:pic="http://schemas.openxmlformats.org/drawingml/2006/picture">
                <pic:nvPicPr>
                  <pic:cNvPr id="0" name="image6.png" descr="C:\Users\Ourania\Desktop\Ourania\E-EVALINTO\DISSEMINATION\Website&amp;OnlineEnvironment\E-EVALINTO_Final+logo-03.png"/>
                  <pic:cNvPicPr preferRelativeResize="0"/>
                </pic:nvPicPr>
                <pic:blipFill>
                  <a:blip r:embed="rId2"/>
                  <a:srcRect/>
                  <a:stretch>
                    <a:fillRect/>
                  </a:stretch>
                </pic:blipFill>
                <pic:spPr>
                  <a:xfrm>
                    <a:off x="0" y="0"/>
                    <a:ext cx="863600" cy="824865"/>
                  </a:xfrm>
                  <a:prstGeom prst="rect">
                    <a:avLst/>
                  </a:prstGeom>
                  <a:ln/>
                </pic:spPr>
              </pic:pic>
            </a:graphicData>
          </a:graphic>
        </wp:anchor>
      </w:drawing>
    </w:r>
  </w:p>
  <w:p w:rsidR="00B723E8" w:rsidRDefault="00B723E8">
    <w:pPr>
      <w:tabs>
        <w:tab w:val="center" w:pos="4153"/>
        <w:tab w:val="right" w:pos="8306"/>
      </w:tabs>
      <w:spacing w:after="0" w:line="240" w:lineRule="auto"/>
      <w:ind w:left="0"/>
      <w:jc w:val="left"/>
      <w:rPr>
        <w:color w:val="000000"/>
        <w:sz w:val="22"/>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3E8" w:rsidRDefault="00B723E8">
    <w:pPr>
      <w:tabs>
        <w:tab w:val="center" w:pos="4153"/>
        <w:tab w:val="right" w:pos="8306"/>
      </w:tabs>
      <w:spacing w:after="0" w:line="240" w:lineRule="auto"/>
      <w:ind w:left="0"/>
      <w:jc w:val="left"/>
      <w:rPr>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B723E8"/>
    <w:rsid w:val="00AC4D9B"/>
    <w:rsid w:val="00B723E8"/>
    <w:rsid w:val="00F932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EDCE4"/>
  <w15:docId w15:val="{674651B3-6173-40AE-92B6-389AB764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1F355E"/>
        <w:sz w:val="24"/>
        <w:szCs w:val="24"/>
        <w:lang w:val="en-US" w:eastAsia="it-IT" w:bidi="ar-SA"/>
      </w:rPr>
    </w:rPrDefault>
    <w:pPrDefault>
      <w:pPr>
        <w:pBdr>
          <w:top w:val="nil"/>
          <w:left w:val="nil"/>
          <w:bottom w:val="nil"/>
          <w:right w:val="nil"/>
          <w:between w:val="nil"/>
        </w:pBdr>
        <w:spacing w:after="160" w:line="259" w:lineRule="auto"/>
        <w:ind w:left="-113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spacing w:before="100" w:after="100" w:line="240" w:lineRule="auto"/>
      <w:ind w:left="0"/>
      <w:jc w:val="left"/>
      <w:outlineLvl w:val="1"/>
    </w:pPr>
    <w:rPr>
      <w:rFonts w:ascii="Times New Roman" w:eastAsia="Times New Roman" w:hAnsi="Times New Roman" w:cs="Times New Roman"/>
      <w:b/>
      <w:color w:val="000000"/>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spacing w:after="0" w:line="240" w:lineRule="auto"/>
      <w:contextualSpacing/>
    </w:pPr>
    <w:rPr>
      <w:color w:val="000000"/>
      <w:sz w:val="56"/>
      <w:szCs w:val="56"/>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Giulia Taccetti</cp:lastModifiedBy>
  <cp:revision>3</cp:revision>
  <dcterms:created xsi:type="dcterms:W3CDTF">2018-01-31T11:22:00Z</dcterms:created>
  <dcterms:modified xsi:type="dcterms:W3CDTF">2018-01-31T11:23:00Z</dcterms:modified>
</cp:coreProperties>
</file>