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E2" w:rsidRDefault="001523E2">
      <w:pPr>
        <w:pStyle w:val="Titolo"/>
        <w:ind w:right="-193"/>
        <w:contextualSpacing w:val="0"/>
        <w:rPr>
          <w:sz w:val="48"/>
          <w:szCs w:val="48"/>
        </w:rPr>
      </w:pPr>
      <w:bookmarkStart w:id="0" w:name="_gos4hitx6nvd" w:colFirst="0" w:colLast="0"/>
      <w:bookmarkEnd w:id="0"/>
    </w:p>
    <w:p w:rsidR="001523E2" w:rsidRDefault="001523E2">
      <w:pPr>
        <w:pStyle w:val="Titolo"/>
        <w:ind w:right="-193"/>
        <w:contextualSpacing w:val="0"/>
        <w:rPr>
          <w:sz w:val="48"/>
          <w:szCs w:val="48"/>
        </w:rPr>
      </w:pPr>
    </w:p>
    <w:p w:rsidR="001523E2" w:rsidRDefault="001523E2">
      <w:pPr>
        <w:pStyle w:val="Titolo"/>
        <w:ind w:right="-193"/>
        <w:contextualSpacing w:val="0"/>
        <w:rPr>
          <w:sz w:val="48"/>
          <w:szCs w:val="48"/>
        </w:rPr>
      </w:pPr>
    </w:p>
    <w:p w:rsidR="001523E2" w:rsidRDefault="001523E2">
      <w:pPr>
        <w:pStyle w:val="Titolo"/>
        <w:ind w:right="-193"/>
        <w:contextualSpacing w:val="0"/>
        <w:rPr>
          <w:sz w:val="48"/>
          <w:szCs w:val="48"/>
        </w:rPr>
      </w:pPr>
    </w:p>
    <w:p w:rsidR="00973DC0" w:rsidRPr="001523E2" w:rsidRDefault="00117E91">
      <w:pPr>
        <w:pStyle w:val="Titolo"/>
        <w:ind w:right="-193"/>
        <w:contextualSpacing w:val="0"/>
        <w:rPr>
          <w:sz w:val="48"/>
          <w:szCs w:val="48"/>
          <w:lang w:val="it-IT"/>
        </w:rPr>
      </w:pPr>
      <w:bookmarkStart w:id="1" w:name="_GoBack"/>
      <w:bookmarkEnd w:id="1"/>
      <w:r w:rsidRPr="001523E2">
        <w:rPr>
          <w:sz w:val="48"/>
          <w:szCs w:val="48"/>
          <w:lang w:val="it-IT"/>
        </w:rPr>
        <w:t>MODULO 1. BENESSERE PERSONALE – CAPACITÀ RELAZIONALI</w:t>
      </w:r>
    </w:p>
    <w:p w:rsidR="00973DC0" w:rsidRPr="001523E2" w:rsidRDefault="00117E91">
      <w:pPr>
        <w:rPr>
          <w:color w:val="2E75B5"/>
          <w:sz w:val="26"/>
          <w:szCs w:val="26"/>
          <w:lang w:val="it-IT"/>
        </w:rPr>
      </w:pPr>
      <w:r w:rsidRPr="001523E2">
        <w:rPr>
          <w:color w:val="2E75B5"/>
          <w:sz w:val="26"/>
          <w:szCs w:val="26"/>
          <w:lang w:val="it-IT"/>
        </w:rPr>
        <w:t>ATTIVITÀ CAMPIONE</w:t>
      </w:r>
      <w:r w:rsidRPr="001523E2">
        <w:rPr>
          <w:color w:val="2E75B5"/>
          <w:lang w:val="it-IT"/>
        </w:rPr>
        <w:t xml:space="preserve"> </w:t>
      </w:r>
      <w:r w:rsidRPr="001523E2">
        <w:rPr>
          <w:color w:val="2E75B5"/>
          <w:sz w:val="26"/>
          <w:szCs w:val="26"/>
          <w:lang w:val="it-IT"/>
        </w:rPr>
        <w:t>1.2 – B</w:t>
      </w:r>
    </w:p>
    <w:p w:rsidR="00973DC0" w:rsidRPr="001523E2" w:rsidRDefault="00973DC0">
      <w:pPr>
        <w:rPr>
          <w:color w:val="000000"/>
          <w:lang w:val="it-IT"/>
        </w:rPr>
      </w:pPr>
    </w:p>
    <w:p w:rsidR="00973DC0" w:rsidRPr="001523E2" w:rsidRDefault="00117E91">
      <w:pPr>
        <w:jc w:val="center"/>
        <w:rPr>
          <w:lang w:val="it-IT"/>
        </w:rPr>
      </w:pPr>
      <w:bookmarkStart w:id="2" w:name="_gjdgxs" w:colFirst="0" w:colLast="0"/>
      <w:bookmarkEnd w:id="2"/>
      <w:r w:rsidRPr="001523E2">
        <w:rPr>
          <w:lang w:val="it-IT"/>
        </w:rPr>
        <w:t xml:space="preserve">Strumento di valutazione inter </w:t>
      </w:r>
      <w:proofErr w:type="spellStart"/>
      <w:r w:rsidRPr="001523E2">
        <w:rPr>
          <w:lang w:val="it-IT"/>
        </w:rPr>
        <w:t>pares</w:t>
      </w:r>
      <w:proofErr w:type="spellEnd"/>
      <w:r w:rsidRPr="001523E2">
        <w:rPr>
          <w:lang w:val="it-IT"/>
        </w:rPr>
        <w:t xml:space="preserve"> per EVALCOMIX per l’Attività 1.2 opzione 2</w:t>
      </w:r>
    </w:p>
    <w:p w:rsidR="00973DC0" w:rsidRDefault="00117E91">
      <w:pPr>
        <w:jc w:val="center"/>
        <w:rPr>
          <w:b/>
          <w:color w:val="000000"/>
        </w:rPr>
      </w:pPr>
      <w:r>
        <w:rPr>
          <w:b/>
          <w:color w:val="000000"/>
        </w:rPr>
        <w:t xml:space="preserve">Eval1.2.2_ </w:t>
      </w:r>
      <w:proofErr w:type="spellStart"/>
      <w:r>
        <w:rPr>
          <w:b/>
          <w:color w:val="000000"/>
        </w:rPr>
        <w:t>EV_EXP_Precedenti</w:t>
      </w:r>
      <w:proofErr w:type="spellEnd"/>
      <w:r>
        <w:rPr>
          <w:b/>
          <w:color w:val="000000"/>
        </w:rPr>
        <w:t xml:space="preserve"> </w:t>
      </w:r>
      <w:proofErr w:type="spellStart"/>
      <w:r>
        <w:rPr>
          <w:b/>
          <w:color w:val="000000"/>
        </w:rPr>
        <w:t>esperienze</w:t>
      </w:r>
      <w:proofErr w:type="spellEnd"/>
      <w:r>
        <w:rPr>
          <w:b/>
          <w:color w:val="000000"/>
        </w:rPr>
        <w:t xml:space="preserve"> </w:t>
      </w:r>
    </w:p>
    <w:tbl>
      <w:tblPr>
        <w:tblStyle w:val="a"/>
        <w:tblW w:w="10748"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
        <w:gridCol w:w="4305"/>
        <w:gridCol w:w="1068"/>
        <w:gridCol w:w="697"/>
        <w:gridCol w:w="823"/>
        <w:gridCol w:w="918"/>
        <w:gridCol w:w="783"/>
        <w:gridCol w:w="783"/>
      </w:tblGrid>
      <w:tr w:rsidR="00973DC0">
        <w:trPr>
          <w:trHeight w:val="1160"/>
        </w:trPr>
        <w:tc>
          <w:tcPr>
            <w:tcW w:w="1372" w:type="dxa"/>
            <w:shd w:val="clear" w:color="auto" w:fill="D9D9D9"/>
          </w:tcPr>
          <w:p w:rsidR="00973DC0" w:rsidRDefault="00117E91">
            <w:pPr>
              <w:ind w:left="0"/>
              <w:rPr>
                <w:b/>
                <w:color w:val="000000"/>
                <w:sz w:val="20"/>
                <w:szCs w:val="20"/>
              </w:rPr>
            </w:pPr>
            <w:proofErr w:type="spellStart"/>
            <w:r>
              <w:rPr>
                <w:b/>
                <w:color w:val="000000"/>
                <w:sz w:val="20"/>
                <w:szCs w:val="20"/>
              </w:rPr>
              <w:t>Dimensioni</w:t>
            </w:r>
            <w:proofErr w:type="spellEnd"/>
          </w:p>
        </w:tc>
        <w:tc>
          <w:tcPr>
            <w:tcW w:w="4305" w:type="dxa"/>
            <w:shd w:val="clear" w:color="auto" w:fill="D9D9D9"/>
          </w:tcPr>
          <w:p w:rsidR="00973DC0" w:rsidRDefault="00117E91">
            <w:pPr>
              <w:ind w:left="0"/>
              <w:rPr>
                <w:b/>
                <w:color w:val="000000"/>
                <w:sz w:val="20"/>
                <w:szCs w:val="20"/>
              </w:rPr>
            </w:pPr>
            <w:proofErr w:type="spellStart"/>
            <w:r>
              <w:rPr>
                <w:b/>
                <w:color w:val="000000"/>
                <w:sz w:val="20"/>
                <w:szCs w:val="20"/>
              </w:rPr>
              <w:t>Attributi</w:t>
            </w:r>
            <w:proofErr w:type="spellEnd"/>
          </w:p>
        </w:tc>
        <w:tc>
          <w:tcPr>
            <w:tcW w:w="1068" w:type="dxa"/>
            <w:shd w:val="clear" w:color="auto" w:fill="D9D9D9"/>
          </w:tcPr>
          <w:p w:rsidR="00973DC0" w:rsidRDefault="00117E91">
            <w:pPr>
              <w:ind w:left="0"/>
              <w:jc w:val="center"/>
              <w:rPr>
                <w:b/>
                <w:color w:val="000000"/>
                <w:sz w:val="20"/>
                <w:szCs w:val="20"/>
              </w:rPr>
            </w:pPr>
            <w:r>
              <w:rPr>
                <w:b/>
                <w:color w:val="000000"/>
                <w:sz w:val="20"/>
                <w:szCs w:val="20"/>
              </w:rPr>
              <w:t>0</w:t>
            </w:r>
          </w:p>
          <w:p w:rsidR="00973DC0" w:rsidRDefault="00117E91">
            <w:pPr>
              <w:ind w:left="0"/>
              <w:jc w:val="center"/>
              <w:rPr>
                <w:b/>
                <w:color w:val="000000"/>
                <w:sz w:val="20"/>
                <w:szCs w:val="20"/>
              </w:rPr>
            </w:pPr>
            <w:r>
              <w:rPr>
                <w:b/>
                <w:color w:val="000000"/>
                <w:sz w:val="20"/>
                <w:szCs w:val="20"/>
              </w:rPr>
              <w:t xml:space="preserve">Non </w:t>
            </w:r>
            <w:proofErr w:type="spellStart"/>
            <w:r>
              <w:rPr>
                <w:b/>
                <w:color w:val="000000"/>
                <w:sz w:val="20"/>
                <w:szCs w:val="20"/>
              </w:rPr>
              <w:t>pertinente</w:t>
            </w:r>
            <w:proofErr w:type="spellEnd"/>
            <w:r>
              <w:rPr>
                <w:b/>
                <w:color w:val="000000"/>
                <w:sz w:val="20"/>
                <w:szCs w:val="20"/>
              </w:rPr>
              <w:t xml:space="preserve"> / </w:t>
            </w:r>
            <w:proofErr w:type="spellStart"/>
            <w:r>
              <w:rPr>
                <w:b/>
                <w:color w:val="000000"/>
                <w:sz w:val="20"/>
                <w:szCs w:val="20"/>
              </w:rPr>
              <w:t>Nessuna</w:t>
            </w:r>
            <w:proofErr w:type="spellEnd"/>
            <w:r>
              <w:rPr>
                <w:b/>
                <w:color w:val="000000"/>
                <w:sz w:val="20"/>
                <w:szCs w:val="20"/>
              </w:rPr>
              <w:t xml:space="preserve"> </w:t>
            </w:r>
            <w:proofErr w:type="spellStart"/>
            <w:r>
              <w:rPr>
                <w:b/>
                <w:color w:val="000000"/>
                <w:sz w:val="20"/>
                <w:szCs w:val="20"/>
              </w:rPr>
              <w:t>risposta</w:t>
            </w:r>
            <w:proofErr w:type="spellEnd"/>
          </w:p>
        </w:tc>
        <w:tc>
          <w:tcPr>
            <w:tcW w:w="697" w:type="dxa"/>
            <w:shd w:val="clear" w:color="auto" w:fill="D9D9D9"/>
          </w:tcPr>
          <w:p w:rsidR="00973DC0" w:rsidRDefault="00117E91">
            <w:pPr>
              <w:ind w:left="0"/>
              <w:jc w:val="center"/>
              <w:rPr>
                <w:b/>
                <w:color w:val="000000"/>
                <w:sz w:val="20"/>
                <w:szCs w:val="20"/>
              </w:rPr>
            </w:pPr>
            <w:r>
              <w:rPr>
                <w:b/>
                <w:color w:val="000000"/>
                <w:sz w:val="20"/>
                <w:szCs w:val="20"/>
              </w:rPr>
              <w:t>1</w:t>
            </w:r>
          </w:p>
          <w:p w:rsidR="00973DC0" w:rsidRDefault="00117E91">
            <w:pPr>
              <w:ind w:left="0"/>
              <w:jc w:val="center"/>
              <w:rPr>
                <w:b/>
                <w:color w:val="000000"/>
                <w:sz w:val="20"/>
                <w:szCs w:val="20"/>
              </w:rPr>
            </w:pPr>
            <w:proofErr w:type="spellStart"/>
            <w:r>
              <w:rPr>
                <w:b/>
                <w:color w:val="000000"/>
                <w:sz w:val="20"/>
                <w:szCs w:val="20"/>
              </w:rPr>
              <w:t>Falso</w:t>
            </w:r>
            <w:proofErr w:type="spellEnd"/>
          </w:p>
        </w:tc>
        <w:tc>
          <w:tcPr>
            <w:tcW w:w="823" w:type="dxa"/>
            <w:shd w:val="clear" w:color="auto" w:fill="D9D9D9"/>
          </w:tcPr>
          <w:p w:rsidR="00973DC0" w:rsidRDefault="00117E91">
            <w:pPr>
              <w:ind w:left="0"/>
              <w:jc w:val="center"/>
              <w:rPr>
                <w:b/>
                <w:color w:val="000000"/>
                <w:sz w:val="20"/>
                <w:szCs w:val="20"/>
              </w:rPr>
            </w:pPr>
            <w:r>
              <w:rPr>
                <w:b/>
                <w:color w:val="000000"/>
                <w:sz w:val="20"/>
                <w:szCs w:val="20"/>
              </w:rPr>
              <w:t>2</w:t>
            </w:r>
          </w:p>
          <w:p w:rsidR="00973DC0" w:rsidRDefault="00117E91">
            <w:pPr>
              <w:ind w:left="0"/>
              <w:jc w:val="center"/>
              <w:rPr>
                <w:b/>
                <w:color w:val="000000"/>
                <w:sz w:val="20"/>
                <w:szCs w:val="20"/>
              </w:rPr>
            </w:pPr>
            <w:proofErr w:type="spellStart"/>
            <w:r>
              <w:rPr>
                <w:b/>
                <w:color w:val="000000"/>
                <w:sz w:val="20"/>
                <w:szCs w:val="20"/>
              </w:rPr>
              <w:t>Abbastanza</w:t>
            </w:r>
            <w:proofErr w:type="spellEnd"/>
            <w:r>
              <w:rPr>
                <w:b/>
                <w:color w:val="000000"/>
                <w:sz w:val="20"/>
                <w:szCs w:val="20"/>
              </w:rPr>
              <w:t xml:space="preserve"> </w:t>
            </w:r>
            <w:proofErr w:type="spellStart"/>
            <w:r>
              <w:rPr>
                <w:b/>
                <w:color w:val="000000"/>
                <w:sz w:val="20"/>
                <w:szCs w:val="20"/>
              </w:rPr>
              <w:t>falso</w:t>
            </w:r>
            <w:proofErr w:type="spellEnd"/>
          </w:p>
        </w:tc>
        <w:tc>
          <w:tcPr>
            <w:tcW w:w="918" w:type="dxa"/>
            <w:shd w:val="clear" w:color="auto" w:fill="D9D9D9"/>
          </w:tcPr>
          <w:p w:rsidR="00973DC0" w:rsidRDefault="00117E91">
            <w:pPr>
              <w:ind w:left="0"/>
              <w:jc w:val="center"/>
              <w:rPr>
                <w:b/>
                <w:color w:val="000000"/>
                <w:sz w:val="20"/>
                <w:szCs w:val="20"/>
              </w:rPr>
            </w:pPr>
            <w:r>
              <w:rPr>
                <w:b/>
                <w:color w:val="000000"/>
                <w:sz w:val="20"/>
                <w:szCs w:val="20"/>
              </w:rPr>
              <w:t>3</w:t>
            </w:r>
          </w:p>
          <w:p w:rsidR="00973DC0" w:rsidRDefault="00117E91">
            <w:pPr>
              <w:ind w:left="0"/>
              <w:jc w:val="center"/>
              <w:rPr>
                <w:b/>
                <w:color w:val="000000"/>
                <w:sz w:val="20"/>
                <w:szCs w:val="20"/>
              </w:rPr>
            </w:pPr>
            <w:r>
              <w:rPr>
                <w:b/>
                <w:color w:val="000000"/>
                <w:sz w:val="20"/>
                <w:szCs w:val="20"/>
              </w:rPr>
              <w:t xml:space="preserve">Né </w:t>
            </w:r>
            <w:proofErr w:type="spellStart"/>
            <w:r>
              <w:rPr>
                <w:b/>
                <w:color w:val="000000"/>
                <w:sz w:val="20"/>
                <w:szCs w:val="20"/>
              </w:rPr>
              <w:t>vero</w:t>
            </w:r>
            <w:proofErr w:type="spellEnd"/>
            <w:r>
              <w:rPr>
                <w:b/>
                <w:color w:val="000000"/>
                <w:sz w:val="20"/>
                <w:szCs w:val="20"/>
              </w:rPr>
              <w:t xml:space="preserve"> né </w:t>
            </w:r>
            <w:proofErr w:type="spellStart"/>
            <w:r>
              <w:rPr>
                <w:b/>
                <w:color w:val="000000"/>
                <w:sz w:val="20"/>
                <w:szCs w:val="20"/>
              </w:rPr>
              <w:t>falso</w:t>
            </w:r>
            <w:proofErr w:type="spellEnd"/>
          </w:p>
        </w:tc>
        <w:tc>
          <w:tcPr>
            <w:tcW w:w="783" w:type="dxa"/>
            <w:shd w:val="clear" w:color="auto" w:fill="D9D9D9"/>
          </w:tcPr>
          <w:p w:rsidR="00973DC0" w:rsidRDefault="00117E91">
            <w:pPr>
              <w:ind w:left="0"/>
              <w:jc w:val="center"/>
              <w:rPr>
                <w:b/>
                <w:color w:val="000000"/>
                <w:sz w:val="20"/>
                <w:szCs w:val="20"/>
              </w:rPr>
            </w:pPr>
            <w:r>
              <w:rPr>
                <w:b/>
                <w:color w:val="000000"/>
                <w:sz w:val="20"/>
                <w:szCs w:val="20"/>
              </w:rPr>
              <w:t>4</w:t>
            </w:r>
          </w:p>
          <w:p w:rsidR="00973DC0" w:rsidRDefault="00117E91">
            <w:pPr>
              <w:ind w:left="0"/>
              <w:jc w:val="center"/>
              <w:rPr>
                <w:b/>
                <w:color w:val="000000"/>
                <w:sz w:val="20"/>
                <w:szCs w:val="20"/>
              </w:rPr>
            </w:pPr>
            <w:proofErr w:type="spellStart"/>
            <w:r>
              <w:rPr>
                <w:b/>
                <w:color w:val="000000"/>
                <w:sz w:val="20"/>
                <w:szCs w:val="20"/>
              </w:rPr>
              <w:t>Abbastanza</w:t>
            </w:r>
            <w:proofErr w:type="spellEnd"/>
            <w:r>
              <w:rPr>
                <w:b/>
                <w:color w:val="000000"/>
                <w:sz w:val="20"/>
                <w:szCs w:val="20"/>
              </w:rPr>
              <w:t xml:space="preserve"> </w:t>
            </w:r>
            <w:proofErr w:type="spellStart"/>
            <w:r>
              <w:rPr>
                <w:b/>
                <w:color w:val="000000"/>
                <w:sz w:val="20"/>
                <w:szCs w:val="20"/>
              </w:rPr>
              <w:t>vero</w:t>
            </w:r>
            <w:proofErr w:type="spellEnd"/>
          </w:p>
        </w:tc>
        <w:tc>
          <w:tcPr>
            <w:tcW w:w="783" w:type="dxa"/>
            <w:shd w:val="clear" w:color="auto" w:fill="D9D9D9"/>
          </w:tcPr>
          <w:p w:rsidR="00973DC0" w:rsidRDefault="00117E91">
            <w:pPr>
              <w:ind w:left="0"/>
              <w:jc w:val="center"/>
              <w:rPr>
                <w:b/>
                <w:color w:val="000000"/>
                <w:sz w:val="20"/>
                <w:szCs w:val="20"/>
              </w:rPr>
            </w:pPr>
            <w:r>
              <w:rPr>
                <w:b/>
                <w:color w:val="000000"/>
                <w:sz w:val="20"/>
                <w:szCs w:val="20"/>
              </w:rPr>
              <w:t>5</w:t>
            </w:r>
          </w:p>
          <w:p w:rsidR="00973DC0" w:rsidRDefault="00117E91">
            <w:pPr>
              <w:ind w:left="0"/>
              <w:jc w:val="center"/>
              <w:rPr>
                <w:b/>
                <w:color w:val="000000"/>
                <w:sz w:val="20"/>
                <w:szCs w:val="20"/>
              </w:rPr>
            </w:pPr>
            <w:r>
              <w:rPr>
                <w:b/>
                <w:color w:val="000000"/>
                <w:sz w:val="20"/>
                <w:szCs w:val="20"/>
              </w:rPr>
              <w:t>Vero</w:t>
            </w:r>
          </w:p>
        </w:tc>
      </w:tr>
      <w:tr w:rsidR="00973DC0" w:rsidRPr="001523E2">
        <w:trPr>
          <w:trHeight w:val="280"/>
        </w:trPr>
        <w:tc>
          <w:tcPr>
            <w:tcW w:w="1372" w:type="dxa"/>
            <w:vMerge w:val="restart"/>
          </w:tcPr>
          <w:p w:rsidR="00973DC0" w:rsidRDefault="00117E91">
            <w:pPr>
              <w:ind w:left="0"/>
              <w:jc w:val="left"/>
              <w:rPr>
                <w:b/>
                <w:color w:val="000000"/>
                <w:sz w:val="20"/>
                <w:szCs w:val="20"/>
              </w:rPr>
            </w:pPr>
            <w:r>
              <w:rPr>
                <w:b/>
                <w:color w:val="000000"/>
                <w:sz w:val="20"/>
                <w:szCs w:val="20"/>
              </w:rPr>
              <w:t>Forma</w:t>
            </w:r>
          </w:p>
        </w:tc>
        <w:tc>
          <w:tcPr>
            <w:tcW w:w="4305" w:type="dxa"/>
          </w:tcPr>
          <w:p w:rsidR="00973DC0" w:rsidRPr="001523E2" w:rsidRDefault="00117E91">
            <w:pPr>
              <w:ind w:left="0"/>
              <w:rPr>
                <w:sz w:val="20"/>
                <w:szCs w:val="20"/>
                <w:lang w:val="it-IT"/>
              </w:rPr>
            </w:pPr>
            <w:r w:rsidRPr="001523E2">
              <w:rPr>
                <w:lang w:val="it-IT"/>
              </w:rPr>
              <w:t>Le idee sono espresse in modo ordinato</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r w:rsidR="00973DC0" w:rsidRPr="001523E2">
        <w:trPr>
          <w:trHeight w:val="280"/>
        </w:trPr>
        <w:tc>
          <w:tcPr>
            <w:tcW w:w="1372" w:type="dxa"/>
            <w:vMerge/>
          </w:tcPr>
          <w:p w:rsidR="00973DC0" w:rsidRPr="001523E2" w:rsidRDefault="00973DC0">
            <w:pPr>
              <w:ind w:left="0"/>
              <w:jc w:val="left"/>
              <w:rPr>
                <w:b/>
                <w:color w:val="000000"/>
                <w:sz w:val="20"/>
                <w:szCs w:val="20"/>
                <w:lang w:val="it-IT"/>
              </w:rPr>
            </w:pPr>
          </w:p>
        </w:tc>
        <w:tc>
          <w:tcPr>
            <w:tcW w:w="4305" w:type="dxa"/>
          </w:tcPr>
          <w:p w:rsidR="00973DC0" w:rsidRPr="001523E2" w:rsidRDefault="00117E91">
            <w:pPr>
              <w:ind w:left="0"/>
              <w:rPr>
                <w:sz w:val="20"/>
                <w:szCs w:val="20"/>
                <w:lang w:val="it-IT"/>
              </w:rPr>
            </w:pPr>
            <w:r w:rsidRPr="001523E2">
              <w:rPr>
                <w:lang w:val="it-IT"/>
              </w:rPr>
              <w:t>Sono rispettate le regole grammaticali e di punteggiatura</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r w:rsidR="00973DC0" w:rsidRPr="001523E2">
        <w:trPr>
          <w:trHeight w:val="300"/>
        </w:trPr>
        <w:tc>
          <w:tcPr>
            <w:tcW w:w="1372" w:type="dxa"/>
            <w:vMerge w:val="restart"/>
          </w:tcPr>
          <w:p w:rsidR="00973DC0" w:rsidRDefault="00117E91">
            <w:pPr>
              <w:ind w:left="0"/>
              <w:jc w:val="left"/>
              <w:rPr>
                <w:b/>
                <w:color w:val="000000"/>
                <w:sz w:val="20"/>
                <w:szCs w:val="20"/>
              </w:rPr>
            </w:pPr>
            <w:proofErr w:type="spellStart"/>
            <w:r>
              <w:rPr>
                <w:b/>
                <w:color w:val="000000"/>
                <w:sz w:val="20"/>
                <w:szCs w:val="20"/>
              </w:rPr>
              <w:t>Contenuto</w:t>
            </w:r>
            <w:proofErr w:type="spellEnd"/>
          </w:p>
          <w:p w:rsidR="00973DC0" w:rsidRDefault="00973DC0">
            <w:pPr>
              <w:ind w:left="0"/>
              <w:jc w:val="left"/>
              <w:rPr>
                <w:b/>
                <w:color w:val="000000"/>
                <w:sz w:val="20"/>
                <w:szCs w:val="20"/>
              </w:rPr>
            </w:pPr>
          </w:p>
        </w:tc>
        <w:tc>
          <w:tcPr>
            <w:tcW w:w="4305" w:type="dxa"/>
          </w:tcPr>
          <w:p w:rsidR="00973DC0" w:rsidRPr="001523E2" w:rsidRDefault="00117E91">
            <w:pPr>
              <w:ind w:left="0"/>
              <w:rPr>
                <w:sz w:val="20"/>
                <w:szCs w:val="20"/>
                <w:lang w:val="it-IT"/>
              </w:rPr>
            </w:pPr>
            <w:r w:rsidRPr="001523E2">
              <w:rPr>
                <w:lang w:val="it-IT"/>
              </w:rPr>
              <w:t>Le idee sono espresse in modo chiaro</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r w:rsidR="00973DC0" w:rsidRPr="001523E2">
        <w:trPr>
          <w:trHeight w:val="280"/>
        </w:trPr>
        <w:tc>
          <w:tcPr>
            <w:tcW w:w="1372" w:type="dxa"/>
            <w:vMerge/>
          </w:tcPr>
          <w:p w:rsidR="00973DC0" w:rsidRPr="001523E2" w:rsidRDefault="00973DC0">
            <w:pPr>
              <w:ind w:left="0"/>
              <w:jc w:val="left"/>
              <w:rPr>
                <w:b/>
                <w:color w:val="000000"/>
                <w:sz w:val="20"/>
                <w:szCs w:val="20"/>
                <w:lang w:val="it-IT"/>
              </w:rPr>
            </w:pPr>
          </w:p>
        </w:tc>
        <w:tc>
          <w:tcPr>
            <w:tcW w:w="4305" w:type="dxa"/>
          </w:tcPr>
          <w:p w:rsidR="00973DC0" w:rsidRPr="001523E2" w:rsidRDefault="00117E91">
            <w:pPr>
              <w:ind w:left="0"/>
              <w:rPr>
                <w:sz w:val="20"/>
                <w:szCs w:val="20"/>
                <w:lang w:val="it-IT"/>
              </w:rPr>
            </w:pPr>
            <w:r w:rsidRPr="001523E2">
              <w:rPr>
                <w:lang w:val="it-IT"/>
              </w:rPr>
              <w:t>Sono chiaramente indicati almeno 3 emozioni / sentimenti</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r w:rsidR="00973DC0" w:rsidRPr="001523E2">
        <w:trPr>
          <w:trHeight w:val="280"/>
        </w:trPr>
        <w:tc>
          <w:tcPr>
            <w:tcW w:w="1372" w:type="dxa"/>
            <w:vMerge/>
          </w:tcPr>
          <w:p w:rsidR="00973DC0" w:rsidRPr="001523E2" w:rsidRDefault="00973DC0">
            <w:pPr>
              <w:ind w:left="0"/>
              <w:jc w:val="left"/>
              <w:rPr>
                <w:b/>
                <w:color w:val="000000"/>
                <w:sz w:val="20"/>
                <w:szCs w:val="20"/>
                <w:lang w:val="it-IT"/>
              </w:rPr>
            </w:pPr>
          </w:p>
        </w:tc>
        <w:tc>
          <w:tcPr>
            <w:tcW w:w="4305" w:type="dxa"/>
          </w:tcPr>
          <w:p w:rsidR="00973DC0" w:rsidRPr="001523E2" w:rsidRDefault="00117E91">
            <w:pPr>
              <w:ind w:left="0"/>
              <w:rPr>
                <w:lang w:val="it-IT"/>
              </w:rPr>
            </w:pPr>
            <w:r w:rsidRPr="001523E2">
              <w:rPr>
                <w:lang w:val="it-IT"/>
              </w:rPr>
              <w:t xml:space="preserve">Le emozioni / i sentimenti sono associati correttamente con ognuna delle precedenti esperienze raccontate </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r w:rsidR="00973DC0" w:rsidRPr="001523E2">
        <w:trPr>
          <w:trHeight w:val="280"/>
        </w:trPr>
        <w:tc>
          <w:tcPr>
            <w:tcW w:w="1372" w:type="dxa"/>
            <w:vMerge/>
          </w:tcPr>
          <w:p w:rsidR="00973DC0" w:rsidRPr="001523E2" w:rsidRDefault="00973DC0">
            <w:pPr>
              <w:ind w:left="0"/>
              <w:jc w:val="left"/>
              <w:rPr>
                <w:b/>
                <w:color w:val="000000"/>
                <w:sz w:val="20"/>
                <w:szCs w:val="20"/>
                <w:lang w:val="it-IT"/>
              </w:rPr>
            </w:pPr>
          </w:p>
        </w:tc>
        <w:tc>
          <w:tcPr>
            <w:tcW w:w="4305" w:type="dxa"/>
          </w:tcPr>
          <w:p w:rsidR="00973DC0" w:rsidRPr="001523E2" w:rsidRDefault="00117E91">
            <w:pPr>
              <w:ind w:left="0"/>
              <w:rPr>
                <w:lang w:val="it-IT"/>
              </w:rPr>
            </w:pPr>
            <w:r w:rsidRPr="001523E2">
              <w:rPr>
                <w:lang w:val="it-IT"/>
              </w:rPr>
              <w:t xml:space="preserve">Le emozioni / i sentimenti provati in ognuna delle precedenti esperienze raccontate  sono descritti correttamente </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r w:rsidR="00973DC0" w:rsidRPr="001523E2">
        <w:trPr>
          <w:trHeight w:val="280"/>
        </w:trPr>
        <w:tc>
          <w:tcPr>
            <w:tcW w:w="1372" w:type="dxa"/>
            <w:vMerge/>
          </w:tcPr>
          <w:p w:rsidR="00973DC0" w:rsidRPr="001523E2" w:rsidRDefault="00973DC0">
            <w:pPr>
              <w:ind w:left="0"/>
              <w:jc w:val="left"/>
              <w:rPr>
                <w:b/>
                <w:color w:val="000000"/>
                <w:sz w:val="20"/>
                <w:szCs w:val="20"/>
                <w:lang w:val="it-IT"/>
              </w:rPr>
            </w:pPr>
          </w:p>
        </w:tc>
        <w:tc>
          <w:tcPr>
            <w:tcW w:w="4305" w:type="dxa"/>
          </w:tcPr>
          <w:p w:rsidR="00973DC0" w:rsidRPr="001523E2" w:rsidRDefault="00117E91">
            <w:pPr>
              <w:ind w:left="0"/>
              <w:rPr>
                <w:lang w:val="it-IT"/>
              </w:rPr>
            </w:pPr>
            <w:r w:rsidRPr="001523E2">
              <w:rPr>
                <w:lang w:val="it-IT"/>
              </w:rPr>
              <w:t xml:space="preserve">Lo studente identifica le cause e gli effetti di ognuna delle precedenti esperienze e le emozioni suscitate </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r w:rsidR="00973DC0" w:rsidRPr="001523E2">
        <w:trPr>
          <w:trHeight w:val="280"/>
        </w:trPr>
        <w:tc>
          <w:tcPr>
            <w:tcW w:w="1372" w:type="dxa"/>
            <w:vMerge/>
          </w:tcPr>
          <w:p w:rsidR="00973DC0" w:rsidRPr="001523E2" w:rsidRDefault="00973DC0">
            <w:pPr>
              <w:ind w:left="0"/>
              <w:jc w:val="left"/>
              <w:rPr>
                <w:b/>
                <w:color w:val="000000"/>
                <w:sz w:val="20"/>
                <w:szCs w:val="20"/>
                <w:lang w:val="it-IT"/>
              </w:rPr>
            </w:pPr>
          </w:p>
        </w:tc>
        <w:tc>
          <w:tcPr>
            <w:tcW w:w="4305" w:type="dxa"/>
          </w:tcPr>
          <w:p w:rsidR="00973DC0" w:rsidRPr="001523E2" w:rsidRDefault="00117E91">
            <w:pPr>
              <w:ind w:left="0"/>
              <w:rPr>
                <w:lang w:val="it-IT"/>
              </w:rPr>
            </w:pPr>
            <w:r w:rsidRPr="001523E2">
              <w:rPr>
                <w:lang w:val="it-IT"/>
              </w:rPr>
              <w:t>Lo studente spiega la lezione tratta da ogni esperienza</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r w:rsidR="00973DC0" w:rsidRPr="001523E2">
        <w:trPr>
          <w:trHeight w:val="280"/>
        </w:trPr>
        <w:tc>
          <w:tcPr>
            <w:tcW w:w="1372" w:type="dxa"/>
          </w:tcPr>
          <w:p w:rsidR="00973DC0" w:rsidRDefault="00117E91">
            <w:pPr>
              <w:ind w:left="0"/>
              <w:jc w:val="left"/>
              <w:rPr>
                <w:b/>
                <w:color w:val="000000"/>
                <w:sz w:val="20"/>
                <w:szCs w:val="20"/>
              </w:rPr>
            </w:pPr>
            <w:proofErr w:type="spellStart"/>
            <w:r>
              <w:rPr>
                <w:b/>
                <w:color w:val="000000"/>
                <w:sz w:val="20"/>
                <w:szCs w:val="20"/>
              </w:rPr>
              <w:t>Attitudine</w:t>
            </w:r>
            <w:proofErr w:type="spellEnd"/>
          </w:p>
          <w:p w:rsidR="00973DC0" w:rsidRDefault="00973DC0">
            <w:pPr>
              <w:ind w:left="0"/>
              <w:jc w:val="left"/>
              <w:rPr>
                <w:b/>
                <w:color w:val="000000"/>
                <w:sz w:val="20"/>
                <w:szCs w:val="20"/>
              </w:rPr>
            </w:pPr>
          </w:p>
        </w:tc>
        <w:tc>
          <w:tcPr>
            <w:tcW w:w="4305" w:type="dxa"/>
          </w:tcPr>
          <w:p w:rsidR="00973DC0" w:rsidRPr="001523E2" w:rsidRDefault="00117E91">
            <w:pPr>
              <w:ind w:left="0"/>
              <w:rPr>
                <w:lang w:val="it-IT"/>
              </w:rPr>
            </w:pPr>
            <w:r w:rsidRPr="001523E2">
              <w:rPr>
                <w:lang w:val="it-IT"/>
              </w:rPr>
              <w:t xml:space="preserve">L’attività dimostra l’interesse dello studente, a giudicare dalle espressioni </w:t>
            </w:r>
            <w:r w:rsidRPr="001523E2">
              <w:rPr>
                <w:lang w:val="it-IT"/>
              </w:rPr>
              <w:lastRenderedPageBreak/>
              <w:t>utilizzate</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r w:rsidR="00973DC0" w:rsidRPr="001523E2">
        <w:trPr>
          <w:trHeight w:val="280"/>
        </w:trPr>
        <w:tc>
          <w:tcPr>
            <w:tcW w:w="1372" w:type="dxa"/>
          </w:tcPr>
          <w:p w:rsidR="00973DC0" w:rsidRDefault="00117E91">
            <w:pPr>
              <w:ind w:left="0"/>
              <w:jc w:val="left"/>
              <w:rPr>
                <w:b/>
                <w:color w:val="000000"/>
                <w:sz w:val="20"/>
                <w:szCs w:val="20"/>
              </w:rPr>
            </w:pPr>
            <w:proofErr w:type="spellStart"/>
            <w:r>
              <w:rPr>
                <w:b/>
                <w:color w:val="000000"/>
                <w:sz w:val="20"/>
                <w:szCs w:val="20"/>
              </w:rPr>
              <w:lastRenderedPageBreak/>
              <w:t>Generale</w:t>
            </w:r>
            <w:proofErr w:type="spellEnd"/>
          </w:p>
        </w:tc>
        <w:tc>
          <w:tcPr>
            <w:tcW w:w="4305" w:type="dxa"/>
          </w:tcPr>
          <w:p w:rsidR="00973DC0" w:rsidRPr="001523E2" w:rsidRDefault="00117E91">
            <w:pPr>
              <w:ind w:left="0"/>
              <w:rPr>
                <w:lang w:val="it-IT"/>
              </w:rPr>
            </w:pPr>
            <w:r w:rsidRPr="001523E2">
              <w:rPr>
                <w:lang w:val="it-IT"/>
              </w:rPr>
              <w:t>Quest’attività è considerata utile per gli obiettivi del programma di tutoraggio</w:t>
            </w:r>
          </w:p>
        </w:tc>
        <w:tc>
          <w:tcPr>
            <w:tcW w:w="1068" w:type="dxa"/>
          </w:tcPr>
          <w:p w:rsidR="00973DC0" w:rsidRPr="001523E2" w:rsidRDefault="00973DC0">
            <w:pPr>
              <w:ind w:left="0"/>
              <w:rPr>
                <w:color w:val="000000"/>
                <w:sz w:val="20"/>
                <w:szCs w:val="20"/>
                <w:lang w:val="it-IT"/>
              </w:rPr>
            </w:pPr>
          </w:p>
        </w:tc>
        <w:tc>
          <w:tcPr>
            <w:tcW w:w="697" w:type="dxa"/>
          </w:tcPr>
          <w:p w:rsidR="00973DC0" w:rsidRPr="001523E2" w:rsidRDefault="00973DC0">
            <w:pPr>
              <w:ind w:left="0"/>
              <w:rPr>
                <w:color w:val="000000"/>
                <w:sz w:val="20"/>
                <w:szCs w:val="20"/>
                <w:lang w:val="it-IT"/>
              </w:rPr>
            </w:pPr>
          </w:p>
        </w:tc>
        <w:tc>
          <w:tcPr>
            <w:tcW w:w="823" w:type="dxa"/>
          </w:tcPr>
          <w:p w:rsidR="00973DC0" w:rsidRPr="001523E2" w:rsidRDefault="00973DC0">
            <w:pPr>
              <w:ind w:left="0"/>
              <w:rPr>
                <w:color w:val="000000"/>
                <w:sz w:val="20"/>
                <w:szCs w:val="20"/>
                <w:lang w:val="it-IT"/>
              </w:rPr>
            </w:pPr>
          </w:p>
        </w:tc>
        <w:tc>
          <w:tcPr>
            <w:tcW w:w="918"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c>
          <w:tcPr>
            <w:tcW w:w="783" w:type="dxa"/>
          </w:tcPr>
          <w:p w:rsidR="00973DC0" w:rsidRPr="001523E2" w:rsidRDefault="00973DC0">
            <w:pPr>
              <w:ind w:left="0"/>
              <w:rPr>
                <w:color w:val="000000"/>
                <w:sz w:val="20"/>
                <w:szCs w:val="20"/>
                <w:lang w:val="it-IT"/>
              </w:rPr>
            </w:pPr>
          </w:p>
        </w:tc>
      </w:tr>
    </w:tbl>
    <w:p w:rsidR="00973DC0" w:rsidRPr="001523E2" w:rsidRDefault="00973DC0">
      <w:pPr>
        <w:tabs>
          <w:tab w:val="left" w:pos="1485"/>
        </w:tabs>
        <w:rPr>
          <w:lang w:val="it-IT"/>
        </w:rPr>
      </w:pPr>
    </w:p>
    <w:p w:rsidR="00973DC0" w:rsidRPr="001523E2" w:rsidRDefault="00973DC0">
      <w:pPr>
        <w:tabs>
          <w:tab w:val="left" w:pos="1485"/>
        </w:tabs>
        <w:rPr>
          <w:lang w:val="it-IT"/>
        </w:rPr>
      </w:pPr>
    </w:p>
    <w:p w:rsidR="00973DC0" w:rsidRPr="001523E2" w:rsidRDefault="00973DC0">
      <w:pPr>
        <w:tabs>
          <w:tab w:val="left" w:pos="1485"/>
        </w:tabs>
        <w:rPr>
          <w:lang w:val="it-IT"/>
        </w:rPr>
      </w:pPr>
    </w:p>
    <w:p w:rsidR="00973DC0" w:rsidRPr="001523E2" w:rsidRDefault="00973DC0">
      <w:pPr>
        <w:tabs>
          <w:tab w:val="left" w:pos="1485"/>
        </w:tabs>
        <w:rPr>
          <w:lang w:val="it-IT"/>
        </w:rPr>
      </w:pPr>
    </w:p>
    <w:p w:rsidR="00973DC0" w:rsidRPr="001523E2" w:rsidRDefault="00973DC0">
      <w:pPr>
        <w:tabs>
          <w:tab w:val="left" w:pos="1485"/>
        </w:tabs>
        <w:rPr>
          <w:lang w:val="it-IT"/>
        </w:rPr>
      </w:pPr>
    </w:p>
    <w:sectPr w:rsidR="00973DC0" w:rsidRPr="001523E2">
      <w:headerReference w:type="even" r:id="rId6"/>
      <w:headerReference w:type="default" r:id="rId7"/>
      <w:footerReference w:type="even" r:id="rId8"/>
      <w:footerReference w:type="default" r:id="rId9"/>
      <w:headerReference w:type="first" r:id="rId10"/>
      <w:footerReference w:type="first" r:id="rId11"/>
      <w:pgSz w:w="11906" w:h="16838"/>
      <w:pgMar w:top="1440" w:right="1797" w:bottom="567"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91" w:rsidRDefault="00117E91">
      <w:pPr>
        <w:spacing w:after="0" w:line="240" w:lineRule="auto"/>
      </w:pPr>
      <w:r>
        <w:separator/>
      </w:r>
    </w:p>
  </w:endnote>
  <w:endnote w:type="continuationSeparator" w:id="0">
    <w:p w:rsidR="00117E91" w:rsidRDefault="0011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0" w:rsidRDefault="00973DC0">
    <w:pPr>
      <w:tabs>
        <w:tab w:val="center" w:pos="4153"/>
        <w:tab w:val="right" w:pos="8306"/>
      </w:tabs>
      <w:spacing w:after="0" w:line="240" w:lineRule="auto"/>
      <w:ind w:left="0"/>
      <w:jc w:val="left"/>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0" w:rsidRDefault="00973DC0">
    <w:pPr>
      <w:widowControl w:val="0"/>
      <w:spacing w:after="0" w:line="276" w:lineRule="auto"/>
      <w:ind w:left="0"/>
      <w:jc w:val="left"/>
      <w:rPr>
        <w:color w:val="000000"/>
        <w:sz w:val="22"/>
        <w:szCs w:val="22"/>
      </w:rPr>
    </w:pPr>
  </w:p>
  <w:tbl>
    <w:tblPr>
      <w:tblStyle w:val="a0"/>
      <w:tblW w:w="1062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3066"/>
      <w:gridCol w:w="4825"/>
      <w:gridCol w:w="2736"/>
    </w:tblGrid>
    <w:tr w:rsidR="00973DC0">
      <w:trPr>
        <w:trHeight w:val="1160"/>
      </w:trPr>
      <w:tc>
        <w:tcPr>
          <w:tcW w:w="3066" w:type="dxa"/>
        </w:tcPr>
        <w:p w:rsidR="00973DC0" w:rsidRDefault="00117E91">
          <w:pPr>
            <w:ind w:left="0"/>
          </w:pPr>
          <w:r>
            <w:rPr>
              <w:noProof/>
              <w:lang w:val="it-IT"/>
            </w:rPr>
            <w:drawing>
              <wp:anchor distT="0" distB="0" distL="114300" distR="114300" simplePos="0" relativeHeight="251661312" behindDoc="0" locked="0" layoutInCell="1" hidden="0" allowOverlap="1">
                <wp:simplePos x="0" y="0"/>
                <wp:positionH relativeFrom="margin">
                  <wp:posOffset>2540</wp:posOffset>
                </wp:positionH>
                <wp:positionV relativeFrom="paragraph">
                  <wp:posOffset>202565</wp:posOffset>
                </wp:positionV>
                <wp:extent cx="1802765" cy="393700"/>
                <wp:effectExtent l="0" t="0" r="0" b="0"/>
                <wp:wrapSquare wrapText="bothSides" distT="0" distB="0" distL="114300" distR="114300"/>
                <wp:docPr id="3" name="image7.png" descr="C:\Users\Ourania\Desktop\Ourania\E-EVALINTO\DISSEMINATION\Logos\Erasmus+logo.png"/>
                <wp:cNvGraphicFramePr/>
                <a:graphic xmlns:a="http://schemas.openxmlformats.org/drawingml/2006/main">
                  <a:graphicData uri="http://schemas.openxmlformats.org/drawingml/2006/picture">
                    <pic:pic xmlns:pic="http://schemas.openxmlformats.org/drawingml/2006/picture">
                      <pic:nvPicPr>
                        <pic:cNvPr id="0" name="image7.png" descr="C:\Users\Ourania\Desktop\Ourania\E-EVALINTO\DISSEMINATION\Logos\Erasmus+logo.png"/>
                        <pic:cNvPicPr preferRelativeResize="0"/>
                      </pic:nvPicPr>
                      <pic:blipFill>
                        <a:blip r:embed="rId1"/>
                        <a:srcRect/>
                        <a:stretch>
                          <a:fillRect/>
                        </a:stretch>
                      </pic:blipFill>
                      <pic:spPr>
                        <a:xfrm>
                          <a:off x="0" y="0"/>
                          <a:ext cx="1802765" cy="393700"/>
                        </a:xfrm>
                        <a:prstGeom prst="rect">
                          <a:avLst/>
                        </a:prstGeom>
                        <a:ln/>
                      </pic:spPr>
                    </pic:pic>
                  </a:graphicData>
                </a:graphic>
              </wp:anchor>
            </w:drawing>
          </w:r>
        </w:p>
      </w:tc>
      <w:tc>
        <w:tcPr>
          <w:tcW w:w="4825" w:type="dxa"/>
        </w:tcPr>
        <w:p w:rsidR="00973DC0" w:rsidRDefault="00973DC0">
          <w:pPr>
            <w:ind w:left="0"/>
            <w:rPr>
              <w:sz w:val="15"/>
              <w:szCs w:val="15"/>
            </w:rPr>
          </w:pPr>
        </w:p>
        <w:p w:rsidR="00973DC0" w:rsidRDefault="00117E91">
          <w:pPr>
            <w:ind w:left="0"/>
            <w:rPr>
              <w:sz w:val="15"/>
              <w:szCs w:val="15"/>
            </w:rPr>
          </w:pPr>
          <w:r>
            <w:rPr>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w:t>
          </w:r>
          <w:r>
            <w:rPr>
              <w:sz w:val="15"/>
              <w:szCs w:val="15"/>
            </w:rPr>
            <w:t xml:space="preserve">rmation contained therein." </w:t>
          </w:r>
        </w:p>
        <w:p w:rsidR="00973DC0" w:rsidRDefault="00117E91">
          <w:pPr>
            <w:ind w:left="0"/>
            <w:rPr>
              <w:sz w:val="15"/>
              <w:szCs w:val="15"/>
            </w:rPr>
          </w:pPr>
          <w:r>
            <w:rPr>
              <w:sz w:val="15"/>
              <w:szCs w:val="15"/>
            </w:rPr>
            <w:t>Project Number: 2016-1-ES01-KA201-025145</w:t>
          </w:r>
        </w:p>
      </w:tc>
      <w:tc>
        <w:tcPr>
          <w:tcW w:w="2736" w:type="dxa"/>
        </w:tcPr>
        <w:p w:rsidR="00973DC0" w:rsidRDefault="00117E91">
          <w:pPr>
            <w:ind w:left="0"/>
          </w:pPr>
          <w:r>
            <w:rPr>
              <w:noProof/>
              <w:lang w:val="it-IT"/>
            </w:rPr>
            <w:drawing>
              <wp:anchor distT="0" distB="0" distL="114300" distR="114300" simplePos="0" relativeHeight="251662336" behindDoc="0" locked="0" layoutInCell="1" hidden="0" allowOverlap="1">
                <wp:simplePos x="0" y="0"/>
                <wp:positionH relativeFrom="margin">
                  <wp:posOffset>493394</wp:posOffset>
                </wp:positionH>
                <wp:positionV relativeFrom="paragraph">
                  <wp:posOffset>38100</wp:posOffset>
                </wp:positionV>
                <wp:extent cx="631190" cy="629920"/>
                <wp:effectExtent l="0" t="0" r="0" b="0"/>
                <wp:wrapSquare wrapText="bothSides" distT="0" distB="0" distL="114300" distR="114300"/>
                <wp:docPr id="4" name="image8.jpg" descr="C:\Users\Ourania\Desktop\Ourania\LOGOS\cardet_Llogo.png"/>
                <wp:cNvGraphicFramePr/>
                <a:graphic xmlns:a="http://schemas.openxmlformats.org/drawingml/2006/main">
                  <a:graphicData uri="http://schemas.openxmlformats.org/drawingml/2006/picture">
                    <pic:pic xmlns:pic="http://schemas.openxmlformats.org/drawingml/2006/picture">
                      <pic:nvPicPr>
                        <pic:cNvPr id="0" name="image8.jpg" descr="C:\Users\Ourania\Desktop\Ourania\LOGOS\cardet_Llogo.png"/>
                        <pic:cNvPicPr preferRelativeResize="0"/>
                      </pic:nvPicPr>
                      <pic:blipFill>
                        <a:blip r:embed="rId2"/>
                        <a:srcRect/>
                        <a:stretch>
                          <a:fillRect/>
                        </a:stretch>
                      </pic:blipFill>
                      <pic:spPr>
                        <a:xfrm>
                          <a:off x="0" y="0"/>
                          <a:ext cx="631190" cy="629920"/>
                        </a:xfrm>
                        <a:prstGeom prst="rect">
                          <a:avLst/>
                        </a:prstGeom>
                        <a:ln/>
                      </pic:spPr>
                    </pic:pic>
                  </a:graphicData>
                </a:graphic>
              </wp:anchor>
            </w:drawing>
          </w:r>
        </w:p>
      </w:tc>
    </w:tr>
  </w:tbl>
  <w:p w:rsidR="00973DC0" w:rsidRDefault="00117E91">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45720" distB="45720" distL="114300" distR="114300" simplePos="0" relativeHeight="251663360" behindDoc="1" locked="0" layoutInCell="1" hidden="0" allowOverlap="1">
              <wp:simplePos x="0" y="0"/>
              <wp:positionH relativeFrom="margin">
                <wp:posOffset>1003300</wp:posOffset>
              </wp:positionH>
              <wp:positionV relativeFrom="paragraph">
                <wp:posOffset>114300</wp:posOffset>
              </wp:positionV>
              <wp:extent cx="3571875" cy="631825"/>
              <wp:effectExtent l="0" t="0" r="0" b="0"/>
              <wp:wrapSquare wrapText="bothSides" distT="45720" distB="45720" distL="114300" distR="114300"/>
              <wp:docPr id="6" name="Rettangolo 6"/>
              <wp:cNvGraphicFramePr/>
              <a:graphic xmlns:a="http://schemas.openxmlformats.org/drawingml/2006/main">
                <a:graphicData uri="http://schemas.microsoft.com/office/word/2010/wordprocessingShape">
                  <wps:wsp>
                    <wps:cNvSpPr/>
                    <wps:spPr>
                      <a:xfrm>
                        <a:off x="3564825" y="3468850"/>
                        <a:ext cx="3562350" cy="622300"/>
                      </a:xfrm>
                      <a:prstGeom prst="rect">
                        <a:avLst/>
                      </a:prstGeom>
                      <a:solidFill>
                        <a:srgbClr val="FFFFFF"/>
                      </a:solidFill>
                      <a:ln>
                        <a:noFill/>
                      </a:ln>
                    </wps:spPr>
                    <wps:txbx>
                      <w:txbxContent>
                        <w:p w:rsidR="00973DC0" w:rsidRDefault="00973DC0">
                          <w:pPr>
                            <w:spacing w:line="258" w:lineRule="auto"/>
                            <w:ind w:hanging="1134"/>
                            <w:textDirection w:val="btLr"/>
                          </w:pPr>
                        </w:p>
                      </w:txbxContent>
                    </wps:txbx>
                    <wps:bodyPr spcFirstLastPara="1" wrap="square" lIns="91425" tIns="45700" rIns="91425" bIns="45700" anchor="t" anchorCtr="0"/>
                  </wps:wsp>
                </a:graphicData>
              </a:graphic>
            </wp:anchor>
          </w:drawing>
        </mc:Choice>
        <mc:Fallback>
          <w:pict>
            <v:rect id="Rettangolo 6" o:spid="_x0000_s1027" style="position:absolute;margin-left:79pt;margin-top:9pt;width:281.25pt;height:49.7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" stroked="f">
              <v:textbox inset="2.53958mm,1.2694mm,2.53958mm,1.2694mm">
                <w:txbxContent>
                  <w:p w:rsidR="00973DC0" w:rsidRDefault="00973DC0">
                    <w:pPr>
                      <w:spacing w:line="258" w:lineRule="auto"/>
                      <w:ind w:hanging="1134"/>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0" w:rsidRDefault="00973DC0">
    <w:pPr>
      <w:tabs>
        <w:tab w:val="center" w:pos="4153"/>
        <w:tab w:val="right" w:pos="8306"/>
      </w:tabs>
      <w:spacing w:after="0" w:line="240" w:lineRule="auto"/>
      <w:ind w:left="0"/>
      <w:jc w:val="left"/>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91" w:rsidRDefault="00117E91">
      <w:pPr>
        <w:spacing w:after="0" w:line="240" w:lineRule="auto"/>
      </w:pPr>
      <w:r>
        <w:separator/>
      </w:r>
    </w:p>
  </w:footnote>
  <w:footnote w:type="continuationSeparator" w:id="0">
    <w:p w:rsidR="00117E91" w:rsidRDefault="00117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0" w:rsidRDefault="00973DC0">
    <w:pPr>
      <w:tabs>
        <w:tab w:val="center" w:pos="4153"/>
        <w:tab w:val="right" w:pos="8306"/>
      </w:tabs>
      <w:spacing w:after="0" w:line="240" w:lineRule="auto"/>
      <w:ind w:left="0"/>
      <w:jc w:val="left"/>
      <w:rPr>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0" w:rsidRDefault="00117E91">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0" distB="0" distL="0" distR="0" simplePos="0" relativeHeight="251658240" behindDoc="1" locked="0" layoutInCell="1" hidden="0" allowOverlap="1">
              <wp:simplePos x="0" y="0"/>
              <wp:positionH relativeFrom="margin">
                <wp:posOffset>3073400</wp:posOffset>
              </wp:positionH>
              <wp:positionV relativeFrom="paragraph">
                <wp:posOffset>-774699</wp:posOffset>
              </wp:positionV>
              <wp:extent cx="3319780" cy="1069340"/>
              <wp:effectExtent l="0" t="0" r="0" b="0"/>
              <wp:wrapSquare wrapText="bothSides" distT="0" distB="0" distL="0" distR="0"/>
              <wp:docPr id="5" name="Rettangolo 5"/>
              <wp:cNvGraphicFramePr/>
              <a:graphic xmlns:a="http://schemas.openxmlformats.org/drawingml/2006/main">
                <a:graphicData uri="http://schemas.microsoft.com/office/word/2010/wordprocessingShape">
                  <wps:wsp>
                    <wps:cNvSpPr/>
                    <wps:spPr>
                      <a:xfrm>
                        <a:off x="3690873" y="3250093"/>
                        <a:ext cx="3310255" cy="1059815"/>
                      </a:xfrm>
                      <a:prstGeom prst="rect">
                        <a:avLst/>
                      </a:prstGeom>
                      <a:solidFill>
                        <a:srgbClr val="904799"/>
                      </a:solidFill>
                      <a:ln>
                        <a:noFill/>
                      </a:ln>
                    </wps:spPr>
                    <wps:txbx>
                      <w:txbxContent>
                        <w:p w:rsidR="00973DC0" w:rsidRDefault="00117E91">
                          <w:pPr>
                            <w:spacing w:after="0" w:line="258" w:lineRule="auto"/>
                            <w:ind w:left="0"/>
                            <w:jc w:val="right"/>
                            <w:textDirection w:val="btLr"/>
                          </w:pPr>
                          <w:r>
                            <w:rPr>
                              <w:color w:val="FFFFFF"/>
                            </w:rPr>
                            <w:t>www.evalinto.eu</w:t>
                          </w:r>
                        </w:p>
                      </w:txbxContent>
                    </wps:txbx>
                    <wps:bodyPr spcFirstLastPara="1" wrap="square" lIns="91425" tIns="45700" rIns="91425" bIns="45700" anchor="b" anchorCtr="0"/>
                  </wps:wsp>
                </a:graphicData>
              </a:graphic>
            </wp:anchor>
          </w:drawing>
        </mc:Choice>
        <mc:Fallback>
          <w:pict>
            <v:rect id="Rettangolo 5" o:spid="_x0000_s1026" style="position:absolute;margin-left:242pt;margin-top:-61pt;width:261.4pt;height:84.2pt;z-index:-251658240;visibility:visible;mso-wrap-style:square;mso-wrap-distance-left:0;mso-wrap-distance-top:0;mso-wrap-distance-right:0;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" fillcolor="#904799" stroked="f">
              <v:textbox inset="2.53958mm,1.2694mm,2.53958mm,1.2694mm">
                <w:txbxContent>
                  <w:p w:rsidR="00973DC0" w:rsidRDefault="00117E91">
                    <w:pPr>
                      <w:spacing w:after="0" w:line="258" w:lineRule="auto"/>
                      <w:ind w:left="0"/>
                      <w:jc w:val="right"/>
                      <w:textDirection w:val="btLr"/>
                    </w:pPr>
                    <w:r>
                      <w:rPr>
                        <w:color w:val="FFFFFF"/>
                      </w:rPr>
                      <w:t>www.evalinto.eu</w:t>
                    </w:r>
                  </w:p>
                </w:txbxContent>
              </v:textbox>
              <w10:wrap type="square" anchorx="margin"/>
            </v:rect>
          </w:pict>
        </mc:Fallback>
      </mc:AlternateContent>
    </w:r>
    <w:r>
      <w:rPr>
        <w:noProof/>
        <w:lang w:val="it-IT"/>
      </w:rPr>
      <w:drawing>
        <wp:anchor distT="0" distB="0" distL="0" distR="0" simplePos="0" relativeHeight="251659264" behindDoc="0" locked="0" layoutInCell="1" hidden="0" allowOverlap="1">
          <wp:simplePos x="0" y="0"/>
          <wp:positionH relativeFrom="margin">
            <wp:posOffset>-1419224</wp:posOffset>
          </wp:positionH>
          <wp:positionV relativeFrom="paragraph">
            <wp:posOffset>-1171574</wp:posOffset>
          </wp:positionV>
          <wp:extent cx="5257800" cy="2266950"/>
          <wp:effectExtent l="0" t="0" r="0" b="0"/>
          <wp:wrapSquare wrapText="bothSides" distT="0" distB="0" distL="0" distR="0"/>
          <wp:docPr id="1" name="image5.png" descr="e_evalinto_banner-01"/>
          <wp:cNvGraphicFramePr/>
          <a:graphic xmlns:a="http://schemas.openxmlformats.org/drawingml/2006/main">
            <a:graphicData uri="http://schemas.openxmlformats.org/drawingml/2006/picture">
              <pic:pic xmlns:pic="http://schemas.openxmlformats.org/drawingml/2006/picture">
                <pic:nvPicPr>
                  <pic:cNvPr id="0" name="image5.png" descr="e_evalinto_banner-01"/>
                  <pic:cNvPicPr preferRelativeResize="0"/>
                </pic:nvPicPr>
                <pic:blipFill>
                  <a:blip r:embed="rId1"/>
                  <a:srcRect/>
                  <a:stretch>
                    <a:fillRect/>
                  </a:stretch>
                </pic:blipFill>
                <pic:spPr>
                  <a:xfrm>
                    <a:off x="0" y="0"/>
                    <a:ext cx="5257800" cy="2266950"/>
                  </a:xfrm>
                  <a:prstGeom prst="rect">
                    <a:avLst/>
                  </a:prstGeom>
                  <a:ln/>
                </pic:spPr>
              </pic:pic>
            </a:graphicData>
          </a:graphic>
        </wp:anchor>
      </w:drawing>
    </w:r>
    <w:r>
      <w:rPr>
        <w:noProof/>
        <w:lang w:val="it-IT"/>
      </w:rPr>
      <w:drawing>
        <wp:anchor distT="0" distB="0" distL="114300" distR="114300" simplePos="0" relativeHeight="251660288" behindDoc="0" locked="0" layoutInCell="1" hidden="0" allowOverlap="1">
          <wp:simplePos x="0" y="0"/>
          <wp:positionH relativeFrom="margin">
            <wp:posOffset>3568700</wp:posOffset>
          </wp:positionH>
          <wp:positionV relativeFrom="paragraph">
            <wp:posOffset>-550544</wp:posOffset>
          </wp:positionV>
          <wp:extent cx="863600" cy="824865"/>
          <wp:effectExtent l="0" t="0" r="0" b="0"/>
          <wp:wrapSquare wrapText="bothSides" distT="0" distB="0" distL="114300" distR="114300"/>
          <wp:docPr id="2" name="image6.png" descr="C:\Users\Ourania\Desktop\Ourania\E-EVALINTO\DISSEMINATION\Website&amp;OnlineEnvironment\E-EVALINTO_Final+logo-03.png"/>
          <wp:cNvGraphicFramePr/>
          <a:graphic xmlns:a="http://schemas.openxmlformats.org/drawingml/2006/main">
            <a:graphicData uri="http://schemas.openxmlformats.org/drawingml/2006/picture">
              <pic:pic xmlns:pic="http://schemas.openxmlformats.org/drawingml/2006/picture">
                <pic:nvPicPr>
                  <pic:cNvPr id="0" name="image6.png" descr="C:\Users\Ourania\Desktop\Ourania\E-EVALINTO\DISSEMINATION\Website&amp;OnlineEnvironment\E-EVALINTO_Final+logo-03.png"/>
                  <pic:cNvPicPr preferRelativeResize="0"/>
                </pic:nvPicPr>
                <pic:blipFill>
                  <a:blip r:embed="rId2"/>
                  <a:srcRect/>
                  <a:stretch>
                    <a:fillRect/>
                  </a:stretch>
                </pic:blipFill>
                <pic:spPr>
                  <a:xfrm>
                    <a:off x="0" y="0"/>
                    <a:ext cx="863600" cy="824865"/>
                  </a:xfrm>
                  <a:prstGeom prst="rect">
                    <a:avLst/>
                  </a:prstGeom>
                  <a:ln/>
                </pic:spPr>
              </pic:pic>
            </a:graphicData>
          </a:graphic>
        </wp:anchor>
      </w:drawing>
    </w:r>
  </w:p>
  <w:p w:rsidR="00973DC0" w:rsidRDefault="00973DC0">
    <w:pPr>
      <w:tabs>
        <w:tab w:val="center" w:pos="4153"/>
        <w:tab w:val="right" w:pos="8306"/>
      </w:tabs>
      <w:spacing w:after="0" w:line="240" w:lineRule="auto"/>
      <w:ind w:left="0"/>
      <w:jc w:val="left"/>
      <w:rPr>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C0" w:rsidRDefault="00973DC0">
    <w:pPr>
      <w:tabs>
        <w:tab w:val="center" w:pos="4153"/>
        <w:tab w:val="right" w:pos="8306"/>
      </w:tabs>
      <w:spacing w:after="0" w:line="240" w:lineRule="auto"/>
      <w:ind w:left="0"/>
      <w:jc w:val="left"/>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73DC0"/>
    <w:rsid w:val="00117E91"/>
    <w:rsid w:val="001523E2"/>
    <w:rsid w:val="00973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5F09"/>
  <w15:docId w15:val="{F1FAF3F2-080F-4F92-A3EA-3AB8576E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1F355E"/>
        <w:sz w:val="24"/>
        <w:szCs w:val="24"/>
        <w:lang w:val="en-US" w:eastAsia="it-IT" w:bidi="ar-SA"/>
      </w:rPr>
    </w:rPrDefault>
    <w:pPrDefault>
      <w:pPr>
        <w:pBdr>
          <w:top w:val="nil"/>
          <w:left w:val="nil"/>
          <w:bottom w:val="nil"/>
          <w:right w:val="nil"/>
          <w:between w:val="nil"/>
        </w:pBdr>
        <w:spacing w:after="160" w:line="259"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contextualSpacing/>
    </w:pPr>
    <w:rPr>
      <w:color w:val="000000"/>
      <w:sz w:val="56"/>
      <w:szCs w:val="5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Taccetti</cp:lastModifiedBy>
  <cp:revision>3</cp:revision>
  <dcterms:created xsi:type="dcterms:W3CDTF">2018-01-31T11:24:00Z</dcterms:created>
  <dcterms:modified xsi:type="dcterms:W3CDTF">2018-01-31T11:24:00Z</dcterms:modified>
</cp:coreProperties>
</file>