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E9F68" w14:textId="77777777" w:rsidR="004E2825" w:rsidRPr="00F05E1C" w:rsidRDefault="004E2825" w:rsidP="004E2825">
      <w:pPr>
        <w:pStyle w:val="Ttulo"/>
        <w:ind w:right="-193"/>
        <w:contextualSpacing w:val="0"/>
        <w:rPr>
          <w:sz w:val="48"/>
          <w:szCs w:val="48"/>
          <w:lang w:val="it-IT"/>
        </w:rPr>
      </w:pPr>
      <w:r w:rsidRPr="00F05E1C">
        <w:rPr>
          <w:sz w:val="48"/>
          <w:szCs w:val="48"/>
          <w:lang w:val="it-IT"/>
        </w:rPr>
        <w:t>MODULO 1. BENESSERE PERSONALE – CAPACITÀ RELAZIONALI</w:t>
      </w:r>
    </w:p>
    <w:p w14:paraId="02264C7A" w14:textId="77777777" w:rsidR="004E2825" w:rsidRPr="00F05E1C" w:rsidRDefault="004E2825" w:rsidP="004E2825">
      <w:pPr>
        <w:pStyle w:val="Ttulo2"/>
        <w:rPr>
          <w:lang w:val="it-IT"/>
        </w:rPr>
      </w:pPr>
      <w:r w:rsidRPr="00F05E1C">
        <w:rPr>
          <w:lang w:val="it-IT"/>
        </w:rPr>
        <w:t>ATTIVITÀ CAMPIONE 1.2</w:t>
      </w:r>
    </w:p>
    <w:p w14:paraId="125082D2" w14:textId="77777777" w:rsidR="004E2825" w:rsidRPr="00F05E1C" w:rsidRDefault="004E2825" w:rsidP="004E2825">
      <w:pPr>
        <w:rPr>
          <w:color w:val="000000"/>
          <w:lang w:val="it-IT"/>
        </w:rPr>
      </w:pPr>
    </w:p>
    <w:p w14:paraId="35B762FF" w14:textId="77777777" w:rsidR="004E2825" w:rsidRPr="00F05E1C" w:rsidRDefault="004E2825" w:rsidP="004E2825">
      <w:pPr>
        <w:jc w:val="center"/>
        <w:rPr>
          <w:lang w:val="it-IT"/>
        </w:rPr>
      </w:pPr>
      <w:bookmarkStart w:id="0" w:name="_gjdgxs" w:colFirst="0" w:colLast="0"/>
      <w:bookmarkEnd w:id="0"/>
      <w:r w:rsidRPr="00F05E1C">
        <w:rPr>
          <w:lang w:val="it-IT"/>
        </w:rPr>
        <w:t xml:space="preserve">Strumento di valutazione inter </w:t>
      </w:r>
      <w:proofErr w:type="spellStart"/>
      <w:r w:rsidRPr="00F05E1C">
        <w:rPr>
          <w:lang w:val="it-IT"/>
        </w:rPr>
        <w:t>pares</w:t>
      </w:r>
      <w:proofErr w:type="spellEnd"/>
      <w:r w:rsidRPr="00F05E1C">
        <w:rPr>
          <w:lang w:val="it-IT"/>
        </w:rPr>
        <w:t xml:space="preserve"> per EVALCOMIX per l’Attività 1.2 opzione 1</w:t>
      </w:r>
    </w:p>
    <w:p w14:paraId="575D9DA9" w14:textId="77777777" w:rsidR="004E2825" w:rsidRDefault="004E2825" w:rsidP="004E2825">
      <w:pPr>
        <w:jc w:val="center"/>
        <w:rPr>
          <w:b/>
          <w:color w:val="000000"/>
        </w:rPr>
      </w:pPr>
      <w:r>
        <w:rPr>
          <w:b/>
          <w:color w:val="000000"/>
        </w:rPr>
        <w:t>Eval1.2.1_EV_RiflessioneStrutturata</w:t>
      </w:r>
    </w:p>
    <w:tbl>
      <w:tblPr>
        <w:tblW w:w="10748"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7"/>
        <w:gridCol w:w="4279"/>
        <w:gridCol w:w="1068"/>
        <w:gridCol w:w="701"/>
        <w:gridCol w:w="833"/>
        <w:gridCol w:w="918"/>
        <w:gridCol w:w="791"/>
        <w:gridCol w:w="791"/>
      </w:tblGrid>
      <w:tr w:rsidR="004E2825" w14:paraId="6505723B" w14:textId="77777777" w:rsidTr="00AE0771">
        <w:trPr>
          <w:trHeight w:val="1160"/>
        </w:trPr>
        <w:tc>
          <w:tcPr>
            <w:tcW w:w="1368" w:type="dxa"/>
            <w:shd w:val="clear" w:color="auto" w:fill="D9D9D9"/>
          </w:tcPr>
          <w:p w14:paraId="3D76521B" w14:textId="77777777" w:rsidR="004E2825" w:rsidRDefault="004E2825" w:rsidP="00AE0771">
            <w:pPr>
              <w:ind w:left="0"/>
              <w:rPr>
                <w:b/>
                <w:color w:val="000000"/>
                <w:sz w:val="20"/>
                <w:szCs w:val="20"/>
              </w:rPr>
            </w:pPr>
            <w:proofErr w:type="spellStart"/>
            <w:r>
              <w:rPr>
                <w:b/>
                <w:color w:val="000000"/>
                <w:sz w:val="20"/>
                <w:szCs w:val="20"/>
              </w:rPr>
              <w:t>Dimensioni</w:t>
            </w:r>
            <w:proofErr w:type="spellEnd"/>
          </w:p>
        </w:tc>
        <w:tc>
          <w:tcPr>
            <w:tcW w:w="4279" w:type="dxa"/>
            <w:shd w:val="clear" w:color="auto" w:fill="D9D9D9"/>
          </w:tcPr>
          <w:p w14:paraId="7F38BD5B" w14:textId="77777777" w:rsidR="004E2825" w:rsidRDefault="004E2825" w:rsidP="00AE0771">
            <w:pPr>
              <w:ind w:left="0"/>
              <w:rPr>
                <w:b/>
                <w:color w:val="000000"/>
                <w:sz w:val="20"/>
                <w:szCs w:val="20"/>
              </w:rPr>
            </w:pPr>
            <w:proofErr w:type="spellStart"/>
            <w:r>
              <w:rPr>
                <w:b/>
                <w:color w:val="000000"/>
                <w:sz w:val="20"/>
                <w:szCs w:val="20"/>
              </w:rPr>
              <w:t>Attributi</w:t>
            </w:r>
            <w:proofErr w:type="spellEnd"/>
          </w:p>
        </w:tc>
        <w:tc>
          <w:tcPr>
            <w:tcW w:w="1068" w:type="dxa"/>
            <w:shd w:val="clear" w:color="auto" w:fill="D9D9D9"/>
          </w:tcPr>
          <w:p w14:paraId="3EC54D4F" w14:textId="77777777" w:rsidR="004E2825" w:rsidRDefault="004E2825" w:rsidP="00AE0771">
            <w:pPr>
              <w:ind w:left="0"/>
              <w:jc w:val="center"/>
              <w:rPr>
                <w:b/>
                <w:color w:val="000000"/>
                <w:sz w:val="20"/>
                <w:szCs w:val="20"/>
              </w:rPr>
            </w:pPr>
            <w:r>
              <w:rPr>
                <w:b/>
                <w:color w:val="000000"/>
                <w:sz w:val="20"/>
                <w:szCs w:val="20"/>
              </w:rPr>
              <w:t>0</w:t>
            </w:r>
          </w:p>
          <w:p w14:paraId="3233B647" w14:textId="77777777" w:rsidR="004E2825" w:rsidRDefault="004E2825" w:rsidP="00AE0771">
            <w:pPr>
              <w:ind w:left="0"/>
              <w:jc w:val="center"/>
              <w:rPr>
                <w:b/>
                <w:color w:val="000000"/>
                <w:sz w:val="20"/>
                <w:szCs w:val="20"/>
              </w:rPr>
            </w:pPr>
            <w:r>
              <w:rPr>
                <w:b/>
                <w:color w:val="000000"/>
                <w:sz w:val="20"/>
                <w:szCs w:val="20"/>
              </w:rPr>
              <w:t xml:space="preserve">Non </w:t>
            </w:r>
            <w:proofErr w:type="spellStart"/>
            <w:r>
              <w:rPr>
                <w:b/>
                <w:color w:val="000000"/>
                <w:sz w:val="20"/>
                <w:szCs w:val="20"/>
              </w:rPr>
              <w:t>pertinente</w:t>
            </w:r>
            <w:proofErr w:type="spellEnd"/>
            <w:r>
              <w:rPr>
                <w:b/>
                <w:color w:val="000000"/>
                <w:sz w:val="20"/>
                <w:szCs w:val="20"/>
              </w:rPr>
              <w:t xml:space="preserve"> / </w:t>
            </w:r>
            <w:proofErr w:type="spellStart"/>
            <w:r>
              <w:rPr>
                <w:b/>
                <w:color w:val="000000"/>
                <w:sz w:val="20"/>
                <w:szCs w:val="20"/>
              </w:rPr>
              <w:t>Nessuna</w:t>
            </w:r>
            <w:proofErr w:type="spellEnd"/>
            <w:r>
              <w:rPr>
                <w:b/>
                <w:color w:val="000000"/>
                <w:sz w:val="20"/>
                <w:szCs w:val="20"/>
              </w:rPr>
              <w:t xml:space="preserve"> </w:t>
            </w:r>
            <w:proofErr w:type="spellStart"/>
            <w:r>
              <w:rPr>
                <w:b/>
                <w:color w:val="000000"/>
                <w:sz w:val="20"/>
                <w:szCs w:val="20"/>
              </w:rPr>
              <w:t>risposta</w:t>
            </w:r>
            <w:proofErr w:type="spellEnd"/>
          </w:p>
        </w:tc>
        <w:tc>
          <w:tcPr>
            <w:tcW w:w="701" w:type="dxa"/>
            <w:shd w:val="clear" w:color="auto" w:fill="D9D9D9"/>
          </w:tcPr>
          <w:p w14:paraId="04E48ED3" w14:textId="77777777" w:rsidR="004E2825" w:rsidRDefault="004E2825" w:rsidP="00AE0771">
            <w:pPr>
              <w:ind w:left="0"/>
              <w:jc w:val="center"/>
              <w:rPr>
                <w:b/>
                <w:color w:val="000000"/>
                <w:sz w:val="20"/>
                <w:szCs w:val="20"/>
              </w:rPr>
            </w:pPr>
            <w:r>
              <w:rPr>
                <w:b/>
                <w:color w:val="000000"/>
                <w:sz w:val="20"/>
                <w:szCs w:val="20"/>
              </w:rPr>
              <w:t>1</w:t>
            </w:r>
          </w:p>
          <w:p w14:paraId="4F47DDA3" w14:textId="77777777" w:rsidR="004E2825" w:rsidRDefault="004E2825" w:rsidP="00AE0771">
            <w:pPr>
              <w:ind w:left="0"/>
              <w:jc w:val="center"/>
              <w:rPr>
                <w:b/>
                <w:color w:val="000000"/>
                <w:sz w:val="20"/>
                <w:szCs w:val="20"/>
              </w:rPr>
            </w:pPr>
            <w:proofErr w:type="spellStart"/>
            <w:r>
              <w:rPr>
                <w:b/>
                <w:color w:val="000000"/>
                <w:sz w:val="20"/>
                <w:szCs w:val="20"/>
              </w:rPr>
              <w:t>Falso</w:t>
            </w:r>
            <w:proofErr w:type="spellEnd"/>
          </w:p>
        </w:tc>
        <w:tc>
          <w:tcPr>
            <w:tcW w:w="833" w:type="dxa"/>
            <w:shd w:val="clear" w:color="auto" w:fill="D9D9D9"/>
          </w:tcPr>
          <w:p w14:paraId="130E9DC5" w14:textId="77777777" w:rsidR="004E2825" w:rsidRDefault="004E2825" w:rsidP="00AE0771">
            <w:pPr>
              <w:ind w:left="0"/>
              <w:jc w:val="center"/>
              <w:rPr>
                <w:b/>
                <w:color w:val="000000"/>
                <w:sz w:val="20"/>
                <w:szCs w:val="20"/>
              </w:rPr>
            </w:pPr>
            <w:r>
              <w:rPr>
                <w:b/>
                <w:color w:val="000000"/>
                <w:sz w:val="20"/>
                <w:szCs w:val="20"/>
              </w:rPr>
              <w:t>2</w:t>
            </w:r>
          </w:p>
          <w:p w14:paraId="32C74318" w14:textId="77777777" w:rsidR="004E2825" w:rsidRDefault="004E2825" w:rsidP="00AE0771">
            <w:pPr>
              <w:ind w:left="0"/>
              <w:jc w:val="center"/>
              <w:rPr>
                <w:b/>
                <w:color w:val="000000"/>
                <w:sz w:val="20"/>
                <w:szCs w:val="20"/>
              </w:rPr>
            </w:pPr>
            <w:proofErr w:type="spellStart"/>
            <w:r>
              <w:rPr>
                <w:b/>
                <w:color w:val="000000"/>
                <w:sz w:val="20"/>
                <w:szCs w:val="20"/>
              </w:rPr>
              <w:t>Abbastanza</w:t>
            </w:r>
            <w:proofErr w:type="spellEnd"/>
            <w:r>
              <w:rPr>
                <w:b/>
                <w:color w:val="000000"/>
                <w:sz w:val="20"/>
                <w:szCs w:val="20"/>
              </w:rPr>
              <w:t xml:space="preserve"> </w:t>
            </w:r>
            <w:proofErr w:type="spellStart"/>
            <w:r>
              <w:rPr>
                <w:b/>
                <w:color w:val="000000"/>
                <w:sz w:val="20"/>
                <w:szCs w:val="20"/>
              </w:rPr>
              <w:t>falso</w:t>
            </w:r>
            <w:proofErr w:type="spellEnd"/>
          </w:p>
        </w:tc>
        <w:tc>
          <w:tcPr>
            <w:tcW w:w="918" w:type="dxa"/>
            <w:shd w:val="clear" w:color="auto" w:fill="D9D9D9"/>
          </w:tcPr>
          <w:p w14:paraId="2165AFDC" w14:textId="77777777" w:rsidR="004E2825" w:rsidRDefault="004E2825" w:rsidP="00AE0771">
            <w:pPr>
              <w:ind w:left="0"/>
              <w:jc w:val="center"/>
              <w:rPr>
                <w:b/>
                <w:color w:val="000000"/>
                <w:sz w:val="20"/>
                <w:szCs w:val="20"/>
              </w:rPr>
            </w:pPr>
            <w:r>
              <w:rPr>
                <w:b/>
                <w:color w:val="000000"/>
                <w:sz w:val="20"/>
                <w:szCs w:val="20"/>
              </w:rPr>
              <w:t>3</w:t>
            </w:r>
          </w:p>
          <w:p w14:paraId="551850FB" w14:textId="77777777" w:rsidR="004E2825" w:rsidRDefault="004E2825" w:rsidP="00AE0771">
            <w:pPr>
              <w:ind w:left="0"/>
              <w:jc w:val="center"/>
              <w:rPr>
                <w:b/>
                <w:color w:val="000000"/>
                <w:sz w:val="20"/>
                <w:szCs w:val="20"/>
              </w:rPr>
            </w:pPr>
            <w:r>
              <w:rPr>
                <w:b/>
                <w:color w:val="000000"/>
                <w:sz w:val="20"/>
                <w:szCs w:val="20"/>
              </w:rPr>
              <w:t xml:space="preserve">Né </w:t>
            </w:r>
            <w:proofErr w:type="spellStart"/>
            <w:r>
              <w:rPr>
                <w:b/>
                <w:color w:val="000000"/>
                <w:sz w:val="20"/>
                <w:szCs w:val="20"/>
              </w:rPr>
              <w:t>vero</w:t>
            </w:r>
            <w:proofErr w:type="spellEnd"/>
            <w:r>
              <w:rPr>
                <w:b/>
                <w:color w:val="000000"/>
                <w:sz w:val="20"/>
                <w:szCs w:val="20"/>
              </w:rPr>
              <w:t xml:space="preserve"> né </w:t>
            </w:r>
            <w:proofErr w:type="spellStart"/>
            <w:r>
              <w:rPr>
                <w:b/>
                <w:color w:val="000000"/>
                <w:sz w:val="20"/>
                <w:szCs w:val="20"/>
              </w:rPr>
              <w:t>falso</w:t>
            </w:r>
            <w:proofErr w:type="spellEnd"/>
          </w:p>
        </w:tc>
        <w:tc>
          <w:tcPr>
            <w:tcW w:w="791" w:type="dxa"/>
            <w:shd w:val="clear" w:color="auto" w:fill="D9D9D9"/>
          </w:tcPr>
          <w:p w14:paraId="20E780A8" w14:textId="77777777" w:rsidR="004E2825" w:rsidRDefault="004E2825" w:rsidP="00AE0771">
            <w:pPr>
              <w:ind w:left="0"/>
              <w:jc w:val="center"/>
              <w:rPr>
                <w:b/>
                <w:color w:val="000000"/>
                <w:sz w:val="20"/>
                <w:szCs w:val="20"/>
              </w:rPr>
            </w:pPr>
            <w:r>
              <w:rPr>
                <w:b/>
                <w:color w:val="000000"/>
                <w:sz w:val="20"/>
                <w:szCs w:val="20"/>
              </w:rPr>
              <w:t>4</w:t>
            </w:r>
          </w:p>
          <w:p w14:paraId="6C3F6DD8" w14:textId="77777777" w:rsidR="004E2825" w:rsidRDefault="004E2825" w:rsidP="00AE0771">
            <w:pPr>
              <w:ind w:left="0"/>
              <w:jc w:val="center"/>
              <w:rPr>
                <w:b/>
                <w:color w:val="000000"/>
                <w:sz w:val="20"/>
                <w:szCs w:val="20"/>
              </w:rPr>
            </w:pPr>
            <w:proofErr w:type="spellStart"/>
            <w:r>
              <w:rPr>
                <w:b/>
                <w:color w:val="000000"/>
                <w:sz w:val="20"/>
                <w:szCs w:val="20"/>
              </w:rPr>
              <w:t>Abbastanza</w:t>
            </w:r>
            <w:proofErr w:type="spellEnd"/>
            <w:r>
              <w:rPr>
                <w:b/>
                <w:color w:val="000000"/>
                <w:sz w:val="20"/>
                <w:szCs w:val="20"/>
              </w:rPr>
              <w:t xml:space="preserve"> </w:t>
            </w:r>
            <w:proofErr w:type="spellStart"/>
            <w:r>
              <w:rPr>
                <w:b/>
                <w:color w:val="000000"/>
                <w:sz w:val="20"/>
                <w:szCs w:val="20"/>
              </w:rPr>
              <w:t>vero</w:t>
            </w:r>
            <w:proofErr w:type="spellEnd"/>
          </w:p>
        </w:tc>
        <w:tc>
          <w:tcPr>
            <w:tcW w:w="791" w:type="dxa"/>
            <w:shd w:val="clear" w:color="auto" w:fill="D9D9D9"/>
          </w:tcPr>
          <w:p w14:paraId="5865D5E1" w14:textId="77777777" w:rsidR="004E2825" w:rsidRDefault="004E2825" w:rsidP="00AE0771">
            <w:pPr>
              <w:ind w:left="0"/>
              <w:jc w:val="center"/>
              <w:rPr>
                <w:b/>
                <w:color w:val="000000"/>
                <w:sz w:val="20"/>
                <w:szCs w:val="20"/>
              </w:rPr>
            </w:pPr>
            <w:r>
              <w:rPr>
                <w:b/>
                <w:color w:val="000000"/>
                <w:sz w:val="20"/>
                <w:szCs w:val="20"/>
              </w:rPr>
              <w:t>5</w:t>
            </w:r>
          </w:p>
          <w:p w14:paraId="55CAED7B" w14:textId="77777777" w:rsidR="004E2825" w:rsidRDefault="004E2825" w:rsidP="00AE0771">
            <w:pPr>
              <w:ind w:left="0"/>
              <w:jc w:val="center"/>
              <w:rPr>
                <w:b/>
                <w:color w:val="000000"/>
                <w:sz w:val="20"/>
                <w:szCs w:val="20"/>
              </w:rPr>
            </w:pPr>
            <w:r>
              <w:rPr>
                <w:b/>
                <w:color w:val="000000"/>
                <w:sz w:val="20"/>
                <w:szCs w:val="20"/>
              </w:rPr>
              <w:t>Vero</w:t>
            </w:r>
          </w:p>
        </w:tc>
      </w:tr>
      <w:tr w:rsidR="004E2825" w:rsidRPr="004E2825" w14:paraId="1B5FA120" w14:textId="77777777" w:rsidTr="00AE0771">
        <w:trPr>
          <w:trHeight w:val="280"/>
        </w:trPr>
        <w:tc>
          <w:tcPr>
            <w:tcW w:w="1368" w:type="dxa"/>
            <w:vMerge w:val="restart"/>
          </w:tcPr>
          <w:p w14:paraId="1CFC2684" w14:textId="77777777" w:rsidR="004E2825" w:rsidRDefault="004E2825" w:rsidP="00AE0771">
            <w:pPr>
              <w:ind w:left="0"/>
              <w:rPr>
                <w:b/>
                <w:color w:val="000000"/>
                <w:sz w:val="20"/>
                <w:szCs w:val="20"/>
              </w:rPr>
            </w:pPr>
            <w:r>
              <w:rPr>
                <w:b/>
                <w:color w:val="000000"/>
                <w:sz w:val="20"/>
                <w:szCs w:val="20"/>
              </w:rPr>
              <w:t>Forma</w:t>
            </w:r>
          </w:p>
        </w:tc>
        <w:tc>
          <w:tcPr>
            <w:tcW w:w="4279" w:type="dxa"/>
          </w:tcPr>
          <w:p w14:paraId="105E4AB5" w14:textId="77777777" w:rsidR="004E2825" w:rsidRPr="00F05E1C" w:rsidRDefault="004E2825" w:rsidP="00AE0771">
            <w:pPr>
              <w:ind w:left="0"/>
              <w:rPr>
                <w:sz w:val="20"/>
                <w:szCs w:val="20"/>
                <w:lang w:val="it-IT"/>
              </w:rPr>
            </w:pPr>
            <w:r w:rsidRPr="00F05E1C">
              <w:rPr>
                <w:sz w:val="20"/>
                <w:szCs w:val="20"/>
                <w:lang w:val="it-IT"/>
              </w:rPr>
              <w:t>Le risposte alle domande sono coerenti</w:t>
            </w:r>
          </w:p>
        </w:tc>
        <w:tc>
          <w:tcPr>
            <w:tcW w:w="1068" w:type="dxa"/>
          </w:tcPr>
          <w:p w14:paraId="0C64B070" w14:textId="77777777" w:rsidR="004E2825" w:rsidRPr="00F05E1C" w:rsidRDefault="004E2825" w:rsidP="00AE0771">
            <w:pPr>
              <w:ind w:left="0"/>
              <w:rPr>
                <w:color w:val="000000"/>
                <w:sz w:val="20"/>
                <w:szCs w:val="20"/>
                <w:lang w:val="it-IT"/>
              </w:rPr>
            </w:pPr>
          </w:p>
        </w:tc>
        <w:tc>
          <w:tcPr>
            <w:tcW w:w="701" w:type="dxa"/>
          </w:tcPr>
          <w:p w14:paraId="0DD17263" w14:textId="77777777" w:rsidR="004E2825" w:rsidRPr="00F05E1C" w:rsidRDefault="004E2825" w:rsidP="00AE0771">
            <w:pPr>
              <w:ind w:left="0"/>
              <w:rPr>
                <w:color w:val="000000"/>
                <w:sz w:val="20"/>
                <w:szCs w:val="20"/>
                <w:lang w:val="it-IT"/>
              </w:rPr>
            </w:pPr>
          </w:p>
        </w:tc>
        <w:tc>
          <w:tcPr>
            <w:tcW w:w="833" w:type="dxa"/>
          </w:tcPr>
          <w:p w14:paraId="371DEE32" w14:textId="77777777" w:rsidR="004E2825" w:rsidRPr="00F05E1C" w:rsidRDefault="004E2825" w:rsidP="00AE0771">
            <w:pPr>
              <w:ind w:left="0"/>
              <w:rPr>
                <w:color w:val="000000"/>
                <w:sz w:val="20"/>
                <w:szCs w:val="20"/>
                <w:lang w:val="it-IT"/>
              </w:rPr>
            </w:pPr>
          </w:p>
        </w:tc>
        <w:tc>
          <w:tcPr>
            <w:tcW w:w="918" w:type="dxa"/>
          </w:tcPr>
          <w:p w14:paraId="1247D0C7" w14:textId="77777777" w:rsidR="004E2825" w:rsidRPr="00F05E1C" w:rsidRDefault="004E2825" w:rsidP="00AE0771">
            <w:pPr>
              <w:ind w:left="0"/>
              <w:rPr>
                <w:color w:val="000000"/>
                <w:sz w:val="20"/>
                <w:szCs w:val="20"/>
                <w:lang w:val="it-IT"/>
              </w:rPr>
            </w:pPr>
          </w:p>
        </w:tc>
        <w:tc>
          <w:tcPr>
            <w:tcW w:w="791" w:type="dxa"/>
          </w:tcPr>
          <w:p w14:paraId="6821293F" w14:textId="77777777" w:rsidR="004E2825" w:rsidRPr="00F05E1C" w:rsidRDefault="004E2825" w:rsidP="00AE0771">
            <w:pPr>
              <w:ind w:left="0"/>
              <w:rPr>
                <w:color w:val="000000"/>
                <w:sz w:val="20"/>
                <w:szCs w:val="20"/>
                <w:lang w:val="it-IT"/>
              </w:rPr>
            </w:pPr>
          </w:p>
        </w:tc>
        <w:tc>
          <w:tcPr>
            <w:tcW w:w="791" w:type="dxa"/>
          </w:tcPr>
          <w:p w14:paraId="5B38569D" w14:textId="77777777" w:rsidR="004E2825" w:rsidRPr="00F05E1C" w:rsidRDefault="004E2825" w:rsidP="00AE0771">
            <w:pPr>
              <w:ind w:left="0"/>
              <w:rPr>
                <w:color w:val="000000"/>
                <w:sz w:val="20"/>
                <w:szCs w:val="20"/>
                <w:lang w:val="it-IT"/>
              </w:rPr>
            </w:pPr>
          </w:p>
        </w:tc>
      </w:tr>
      <w:tr w:rsidR="004E2825" w:rsidRPr="00F05E1C" w14:paraId="6185EBF3" w14:textId="77777777" w:rsidTr="00AE0771">
        <w:trPr>
          <w:trHeight w:val="280"/>
        </w:trPr>
        <w:tc>
          <w:tcPr>
            <w:tcW w:w="1368" w:type="dxa"/>
            <w:vMerge/>
          </w:tcPr>
          <w:p w14:paraId="3EB5052B" w14:textId="77777777" w:rsidR="004E2825" w:rsidRPr="00F05E1C" w:rsidRDefault="004E2825" w:rsidP="00AE0771">
            <w:pPr>
              <w:ind w:left="0"/>
              <w:rPr>
                <w:b/>
                <w:color w:val="000000"/>
                <w:sz w:val="20"/>
                <w:szCs w:val="20"/>
                <w:lang w:val="it-IT"/>
              </w:rPr>
            </w:pPr>
          </w:p>
        </w:tc>
        <w:tc>
          <w:tcPr>
            <w:tcW w:w="4279" w:type="dxa"/>
          </w:tcPr>
          <w:p w14:paraId="41941378" w14:textId="77777777" w:rsidR="004E2825" w:rsidRPr="00F05E1C" w:rsidRDefault="004E2825" w:rsidP="00AE0771">
            <w:pPr>
              <w:ind w:left="0"/>
              <w:rPr>
                <w:sz w:val="20"/>
                <w:szCs w:val="20"/>
                <w:lang w:val="it-IT"/>
              </w:rPr>
            </w:pPr>
            <w:r w:rsidRPr="00F05E1C">
              <w:rPr>
                <w:sz w:val="20"/>
                <w:szCs w:val="20"/>
                <w:lang w:val="it-IT"/>
              </w:rPr>
              <w:t>La grammatica utilizzata è appropriata</w:t>
            </w:r>
          </w:p>
        </w:tc>
        <w:tc>
          <w:tcPr>
            <w:tcW w:w="1068" w:type="dxa"/>
          </w:tcPr>
          <w:p w14:paraId="68BBBC0E" w14:textId="77777777" w:rsidR="004E2825" w:rsidRPr="00F05E1C" w:rsidRDefault="004E2825" w:rsidP="00AE0771">
            <w:pPr>
              <w:ind w:left="0"/>
              <w:rPr>
                <w:color w:val="000000"/>
                <w:sz w:val="20"/>
                <w:szCs w:val="20"/>
                <w:lang w:val="it-IT"/>
              </w:rPr>
            </w:pPr>
          </w:p>
        </w:tc>
        <w:tc>
          <w:tcPr>
            <w:tcW w:w="701" w:type="dxa"/>
          </w:tcPr>
          <w:p w14:paraId="052A60A6" w14:textId="77777777" w:rsidR="004E2825" w:rsidRPr="00F05E1C" w:rsidRDefault="004E2825" w:rsidP="00AE0771">
            <w:pPr>
              <w:ind w:left="0"/>
              <w:rPr>
                <w:color w:val="000000"/>
                <w:sz w:val="20"/>
                <w:szCs w:val="20"/>
                <w:lang w:val="it-IT"/>
              </w:rPr>
            </w:pPr>
          </w:p>
        </w:tc>
        <w:tc>
          <w:tcPr>
            <w:tcW w:w="833" w:type="dxa"/>
          </w:tcPr>
          <w:p w14:paraId="45CA6193" w14:textId="77777777" w:rsidR="004E2825" w:rsidRPr="00F05E1C" w:rsidRDefault="004E2825" w:rsidP="00AE0771">
            <w:pPr>
              <w:ind w:left="0"/>
              <w:rPr>
                <w:color w:val="000000"/>
                <w:sz w:val="20"/>
                <w:szCs w:val="20"/>
                <w:lang w:val="it-IT"/>
              </w:rPr>
            </w:pPr>
          </w:p>
        </w:tc>
        <w:tc>
          <w:tcPr>
            <w:tcW w:w="918" w:type="dxa"/>
          </w:tcPr>
          <w:p w14:paraId="000E10C2" w14:textId="77777777" w:rsidR="004E2825" w:rsidRPr="00F05E1C" w:rsidRDefault="004E2825" w:rsidP="00AE0771">
            <w:pPr>
              <w:ind w:left="0"/>
              <w:rPr>
                <w:color w:val="000000"/>
                <w:sz w:val="20"/>
                <w:szCs w:val="20"/>
                <w:lang w:val="it-IT"/>
              </w:rPr>
            </w:pPr>
          </w:p>
        </w:tc>
        <w:tc>
          <w:tcPr>
            <w:tcW w:w="791" w:type="dxa"/>
          </w:tcPr>
          <w:p w14:paraId="36A5997A" w14:textId="77777777" w:rsidR="004E2825" w:rsidRPr="00F05E1C" w:rsidRDefault="004E2825" w:rsidP="00AE0771">
            <w:pPr>
              <w:ind w:left="0"/>
              <w:rPr>
                <w:color w:val="000000"/>
                <w:sz w:val="20"/>
                <w:szCs w:val="20"/>
                <w:lang w:val="it-IT"/>
              </w:rPr>
            </w:pPr>
          </w:p>
        </w:tc>
        <w:tc>
          <w:tcPr>
            <w:tcW w:w="791" w:type="dxa"/>
          </w:tcPr>
          <w:p w14:paraId="09FD9D3D" w14:textId="77777777" w:rsidR="004E2825" w:rsidRPr="00F05E1C" w:rsidRDefault="004E2825" w:rsidP="00AE0771">
            <w:pPr>
              <w:ind w:left="0"/>
              <w:rPr>
                <w:color w:val="000000"/>
                <w:sz w:val="20"/>
                <w:szCs w:val="20"/>
                <w:lang w:val="it-IT"/>
              </w:rPr>
            </w:pPr>
          </w:p>
        </w:tc>
      </w:tr>
      <w:tr w:rsidR="004E2825" w14:paraId="5CC4680D" w14:textId="77777777" w:rsidTr="00AE0771">
        <w:trPr>
          <w:trHeight w:val="300"/>
        </w:trPr>
        <w:tc>
          <w:tcPr>
            <w:tcW w:w="1368" w:type="dxa"/>
            <w:vMerge w:val="restart"/>
          </w:tcPr>
          <w:p w14:paraId="69B9AB5B" w14:textId="77777777" w:rsidR="004E2825" w:rsidRDefault="004E2825" w:rsidP="00AE0771">
            <w:pPr>
              <w:ind w:left="0"/>
              <w:rPr>
                <w:b/>
                <w:color w:val="000000"/>
                <w:sz w:val="20"/>
                <w:szCs w:val="20"/>
              </w:rPr>
            </w:pPr>
            <w:proofErr w:type="spellStart"/>
            <w:r>
              <w:rPr>
                <w:b/>
                <w:color w:val="000000"/>
                <w:sz w:val="20"/>
                <w:szCs w:val="20"/>
              </w:rPr>
              <w:t>Contenuto</w:t>
            </w:r>
            <w:proofErr w:type="spellEnd"/>
          </w:p>
        </w:tc>
        <w:tc>
          <w:tcPr>
            <w:tcW w:w="4279" w:type="dxa"/>
          </w:tcPr>
          <w:p w14:paraId="12EFB959" w14:textId="77777777" w:rsidR="004E2825" w:rsidRDefault="004E2825" w:rsidP="00AE0771">
            <w:pPr>
              <w:ind w:left="0"/>
              <w:rPr>
                <w:sz w:val="20"/>
                <w:szCs w:val="20"/>
              </w:rPr>
            </w:pPr>
            <w:r>
              <w:rPr>
                <w:sz w:val="20"/>
                <w:szCs w:val="20"/>
              </w:rPr>
              <w:t xml:space="preserve">Le </w:t>
            </w:r>
            <w:proofErr w:type="spellStart"/>
            <w:r>
              <w:rPr>
                <w:sz w:val="20"/>
                <w:szCs w:val="20"/>
              </w:rPr>
              <w:t>risposte</w:t>
            </w:r>
            <w:proofErr w:type="spellEnd"/>
            <w:r>
              <w:rPr>
                <w:sz w:val="20"/>
                <w:szCs w:val="20"/>
              </w:rPr>
              <w:t xml:space="preserve"> </w:t>
            </w:r>
            <w:proofErr w:type="spellStart"/>
            <w:r>
              <w:rPr>
                <w:sz w:val="20"/>
                <w:szCs w:val="20"/>
              </w:rPr>
              <w:t>risultano</w:t>
            </w:r>
            <w:proofErr w:type="spellEnd"/>
            <w:r>
              <w:rPr>
                <w:sz w:val="20"/>
                <w:szCs w:val="20"/>
              </w:rPr>
              <w:t xml:space="preserve"> </w:t>
            </w:r>
            <w:proofErr w:type="spellStart"/>
            <w:r>
              <w:rPr>
                <w:sz w:val="20"/>
                <w:szCs w:val="20"/>
              </w:rPr>
              <w:t>chiare</w:t>
            </w:r>
            <w:proofErr w:type="spellEnd"/>
          </w:p>
        </w:tc>
        <w:tc>
          <w:tcPr>
            <w:tcW w:w="1068" w:type="dxa"/>
          </w:tcPr>
          <w:p w14:paraId="11A64568" w14:textId="77777777" w:rsidR="004E2825" w:rsidRDefault="004E2825" w:rsidP="00AE0771">
            <w:pPr>
              <w:ind w:left="0"/>
              <w:rPr>
                <w:color w:val="000000"/>
                <w:sz w:val="20"/>
                <w:szCs w:val="20"/>
              </w:rPr>
            </w:pPr>
          </w:p>
        </w:tc>
        <w:tc>
          <w:tcPr>
            <w:tcW w:w="701" w:type="dxa"/>
          </w:tcPr>
          <w:p w14:paraId="32C1517E" w14:textId="77777777" w:rsidR="004E2825" w:rsidRDefault="004E2825" w:rsidP="00AE0771">
            <w:pPr>
              <w:ind w:left="0"/>
              <w:rPr>
                <w:color w:val="000000"/>
                <w:sz w:val="20"/>
                <w:szCs w:val="20"/>
              </w:rPr>
            </w:pPr>
          </w:p>
        </w:tc>
        <w:tc>
          <w:tcPr>
            <w:tcW w:w="833" w:type="dxa"/>
          </w:tcPr>
          <w:p w14:paraId="3D6016C8" w14:textId="77777777" w:rsidR="004E2825" w:rsidRDefault="004E2825" w:rsidP="00AE0771">
            <w:pPr>
              <w:ind w:left="0"/>
              <w:rPr>
                <w:color w:val="000000"/>
                <w:sz w:val="20"/>
                <w:szCs w:val="20"/>
              </w:rPr>
            </w:pPr>
          </w:p>
        </w:tc>
        <w:tc>
          <w:tcPr>
            <w:tcW w:w="918" w:type="dxa"/>
          </w:tcPr>
          <w:p w14:paraId="2A56BF7D" w14:textId="77777777" w:rsidR="004E2825" w:rsidRDefault="004E2825" w:rsidP="00AE0771">
            <w:pPr>
              <w:ind w:left="0"/>
              <w:rPr>
                <w:color w:val="000000"/>
                <w:sz w:val="20"/>
                <w:szCs w:val="20"/>
              </w:rPr>
            </w:pPr>
          </w:p>
        </w:tc>
        <w:tc>
          <w:tcPr>
            <w:tcW w:w="791" w:type="dxa"/>
          </w:tcPr>
          <w:p w14:paraId="5CFCE72A" w14:textId="77777777" w:rsidR="004E2825" w:rsidRDefault="004E2825" w:rsidP="00AE0771">
            <w:pPr>
              <w:ind w:left="0"/>
              <w:rPr>
                <w:color w:val="000000"/>
                <w:sz w:val="20"/>
                <w:szCs w:val="20"/>
              </w:rPr>
            </w:pPr>
          </w:p>
        </w:tc>
        <w:tc>
          <w:tcPr>
            <w:tcW w:w="791" w:type="dxa"/>
          </w:tcPr>
          <w:p w14:paraId="6D3D1E68" w14:textId="77777777" w:rsidR="004E2825" w:rsidRDefault="004E2825" w:rsidP="00AE0771">
            <w:pPr>
              <w:ind w:left="0"/>
              <w:rPr>
                <w:color w:val="000000"/>
                <w:sz w:val="20"/>
                <w:szCs w:val="20"/>
              </w:rPr>
            </w:pPr>
          </w:p>
        </w:tc>
      </w:tr>
      <w:tr w:rsidR="004E2825" w:rsidRPr="004E2825" w14:paraId="667DCE01" w14:textId="77777777" w:rsidTr="00AE0771">
        <w:trPr>
          <w:trHeight w:val="280"/>
        </w:trPr>
        <w:tc>
          <w:tcPr>
            <w:tcW w:w="1368" w:type="dxa"/>
            <w:vMerge/>
          </w:tcPr>
          <w:p w14:paraId="75D8A6B1" w14:textId="77777777" w:rsidR="004E2825" w:rsidRDefault="004E2825" w:rsidP="00AE0771">
            <w:pPr>
              <w:ind w:left="0"/>
              <w:rPr>
                <w:b/>
                <w:color w:val="000000"/>
                <w:sz w:val="20"/>
                <w:szCs w:val="20"/>
              </w:rPr>
            </w:pPr>
          </w:p>
        </w:tc>
        <w:tc>
          <w:tcPr>
            <w:tcW w:w="4279" w:type="dxa"/>
          </w:tcPr>
          <w:p w14:paraId="137FCAB1" w14:textId="77777777" w:rsidR="004E2825" w:rsidRPr="00F05E1C" w:rsidRDefault="004E2825" w:rsidP="00AE0771">
            <w:pPr>
              <w:ind w:left="0"/>
              <w:rPr>
                <w:sz w:val="20"/>
                <w:szCs w:val="20"/>
                <w:lang w:val="it-IT"/>
              </w:rPr>
            </w:pPr>
            <w:r w:rsidRPr="00F05E1C">
              <w:rPr>
                <w:sz w:val="20"/>
                <w:szCs w:val="20"/>
                <w:lang w:val="it-IT"/>
              </w:rPr>
              <w:t>Se la domanda lo richiede, lo studente è capace di argomentare la risposta in modo appropriato</w:t>
            </w:r>
          </w:p>
        </w:tc>
        <w:tc>
          <w:tcPr>
            <w:tcW w:w="1068" w:type="dxa"/>
          </w:tcPr>
          <w:p w14:paraId="288F9B7B" w14:textId="77777777" w:rsidR="004E2825" w:rsidRPr="00F05E1C" w:rsidRDefault="004E2825" w:rsidP="00AE0771">
            <w:pPr>
              <w:ind w:left="0"/>
              <w:rPr>
                <w:color w:val="000000"/>
                <w:sz w:val="20"/>
                <w:szCs w:val="20"/>
                <w:lang w:val="it-IT"/>
              </w:rPr>
            </w:pPr>
          </w:p>
        </w:tc>
        <w:tc>
          <w:tcPr>
            <w:tcW w:w="701" w:type="dxa"/>
          </w:tcPr>
          <w:p w14:paraId="284C737C" w14:textId="77777777" w:rsidR="004E2825" w:rsidRPr="00F05E1C" w:rsidRDefault="004E2825" w:rsidP="00AE0771">
            <w:pPr>
              <w:ind w:left="0"/>
              <w:rPr>
                <w:color w:val="000000"/>
                <w:sz w:val="20"/>
                <w:szCs w:val="20"/>
                <w:lang w:val="it-IT"/>
              </w:rPr>
            </w:pPr>
          </w:p>
        </w:tc>
        <w:tc>
          <w:tcPr>
            <w:tcW w:w="833" w:type="dxa"/>
          </w:tcPr>
          <w:p w14:paraId="17F71F8F" w14:textId="77777777" w:rsidR="004E2825" w:rsidRPr="00F05E1C" w:rsidRDefault="004E2825" w:rsidP="00AE0771">
            <w:pPr>
              <w:ind w:left="0"/>
              <w:rPr>
                <w:color w:val="000000"/>
                <w:sz w:val="20"/>
                <w:szCs w:val="20"/>
                <w:lang w:val="it-IT"/>
              </w:rPr>
            </w:pPr>
          </w:p>
        </w:tc>
        <w:tc>
          <w:tcPr>
            <w:tcW w:w="918" w:type="dxa"/>
          </w:tcPr>
          <w:p w14:paraId="7E827DAC" w14:textId="77777777" w:rsidR="004E2825" w:rsidRPr="00F05E1C" w:rsidRDefault="004E2825" w:rsidP="00AE0771">
            <w:pPr>
              <w:ind w:left="0"/>
              <w:rPr>
                <w:color w:val="000000"/>
                <w:sz w:val="20"/>
                <w:szCs w:val="20"/>
                <w:lang w:val="it-IT"/>
              </w:rPr>
            </w:pPr>
          </w:p>
        </w:tc>
        <w:tc>
          <w:tcPr>
            <w:tcW w:w="791" w:type="dxa"/>
          </w:tcPr>
          <w:p w14:paraId="6F1C2FAF" w14:textId="77777777" w:rsidR="004E2825" w:rsidRPr="00F05E1C" w:rsidRDefault="004E2825" w:rsidP="00AE0771">
            <w:pPr>
              <w:ind w:left="0"/>
              <w:rPr>
                <w:color w:val="000000"/>
                <w:sz w:val="20"/>
                <w:szCs w:val="20"/>
                <w:lang w:val="it-IT"/>
              </w:rPr>
            </w:pPr>
          </w:p>
        </w:tc>
        <w:tc>
          <w:tcPr>
            <w:tcW w:w="791" w:type="dxa"/>
          </w:tcPr>
          <w:p w14:paraId="275E44B0" w14:textId="77777777" w:rsidR="004E2825" w:rsidRPr="00F05E1C" w:rsidRDefault="004E2825" w:rsidP="00AE0771">
            <w:pPr>
              <w:ind w:left="0"/>
              <w:rPr>
                <w:color w:val="000000"/>
                <w:sz w:val="20"/>
                <w:szCs w:val="20"/>
                <w:lang w:val="it-IT"/>
              </w:rPr>
            </w:pPr>
          </w:p>
        </w:tc>
      </w:tr>
      <w:tr w:rsidR="004E2825" w:rsidRPr="00F05E1C" w14:paraId="7FDDB636" w14:textId="77777777" w:rsidTr="00AE0771">
        <w:trPr>
          <w:trHeight w:val="280"/>
        </w:trPr>
        <w:tc>
          <w:tcPr>
            <w:tcW w:w="1368" w:type="dxa"/>
            <w:vMerge w:val="restart"/>
          </w:tcPr>
          <w:p w14:paraId="0354F3CE" w14:textId="77777777" w:rsidR="004E2825" w:rsidRDefault="004E2825" w:rsidP="00AE0771">
            <w:pPr>
              <w:ind w:left="0"/>
              <w:rPr>
                <w:b/>
                <w:color w:val="000000"/>
                <w:sz w:val="20"/>
                <w:szCs w:val="20"/>
              </w:rPr>
            </w:pPr>
            <w:proofErr w:type="spellStart"/>
            <w:r>
              <w:rPr>
                <w:b/>
                <w:color w:val="000000"/>
                <w:sz w:val="20"/>
                <w:szCs w:val="20"/>
              </w:rPr>
              <w:t>Attitudine</w:t>
            </w:r>
            <w:proofErr w:type="spellEnd"/>
          </w:p>
        </w:tc>
        <w:tc>
          <w:tcPr>
            <w:tcW w:w="4279" w:type="dxa"/>
          </w:tcPr>
          <w:p w14:paraId="6D19C77A" w14:textId="77777777" w:rsidR="004E2825" w:rsidRPr="00F05E1C" w:rsidRDefault="004E2825" w:rsidP="00AE0771">
            <w:pPr>
              <w:ind w:left="0"/>
              <w:rPr>
                <w:sz w:val="20"/>
                <w:szCs w:val="20"/>
                <w:lang w:val="it-IT"/>
              </w:rPr>
            </w:pPr>
            <w:r w:rsidRPr="00F05E1C">
              <w:rPr>
                <w:sz w:val="20"/>
                <w:szCs w:val="20"/>
                <w:lang w:val="it-IT"/>
              </w:rPr>
              <w:t>L’attività dimostra l’interesse dello studente, a giudicare dalle espressioni utilizzate</w:t>
            </w:r>
          </w:p>
        </w:tc>
        <w:tc>
          <w:tcPr>
            <w:tcW w:w="1068" w:type="dxa"/>
          </w:tcPr>
          <w:p w14:paraId="11068285" w14:textId="77777777" w:rsidR="004E2825" w:rsidRPr="00F05E1C" w:rsidRDefault="004E2825" w:rsidP="00AE0771">
            <w:pPr>
              <w:ind w:left="0"/>
              <w:rPr>
                <w:color w:val="000000"/>
                <w:sz w:val="20"/>
                <w:szCs w:val="20"/>
                <w:lang w:val="it-IT"/>
              </w:rPr>
            </w:pPr>
          </w:p>
        </w:tc>
        <w:tc>
          <w:tcPr>
            <w:tcW w:w="701" w:type="dxa"/>
          </w:tcPr>
          <w:p w14:paraId="41C9E1C9" w14:textId="77777777" w:rsidR="004E2825" w:rsidRPr="00F05E1C" w:rsidRDefault="004E2825" w:rsidP="00AE0771">
            <w:pPr>
              <w:ind w:left="0"/>
              <w:rPr>
                <w:color w:val="000000"/>
                <w:sz w:val="20"/>
                <w:szCs w:val="20"/>
                <w:lang w:val="it-IT"/>
              </w:rPr>
            </w:pPr>
          </w:p>
        </w:tc>
        <w:tc>
          <w:tcPr>
            <w:tcW w:w="833" w:type="dxa"/>
          </w:tcPr>
          <w:p w14:paraId="78E7C212" w14:textId="77777777" w:rsidR="004E2825" w:rsidRPr="00F05E1C" w:rsidRDefault="004E2825" w:rsidP="00AE0771">
            <w:pPr>
              <w:ind w:left="0"/>
              <w:rPr>
                <w:color w:val="000000"/>
                <w:sz w:val="20"/>
                <w:szCs w:val="20"/>
                <w:lang w:val="it-IT"/>
              </w:rPr>
            </w:pPr>
          </w:p>
        </w:tc>
        <w:tc>
          <w:tcPr>
            <w:tcW w:w="918" w:type="dxa"/>
          </w:tcPr>
          <w:p w14:paraId="6E0D1583" w14:textId="77777777" w:rsidR="004E2825" w:rsidRPr="00F05E1C" w:rsidRDefault="004E2825" w:rsidP="00AE0771">
            <w:pPr>
              <w:ind w:left="0"/>
              <w:rPr>
                <w:color w:val="000000"/>
                <w:sz w:val="20"/>
                <w:szCs w:val="20"/>
                <w:lang w:val="it-IT"/>
              </w:rPr>
            </w:pPr>
          </w:p>
        </w:tc>
        <w:tc>
          <w:tcPr>
            <w:tcW w:w="791" w:type="dxa"/>
          </w:tcPr>
          <w:p w14:paraId="06FF2EDD" w14:textId="77777777" w:rsidR="004E2825" w:rsidRPr="00F05E1C" w:rsidRDefault="004E2825" w:rsidP="00AE0771">
            <w:pPr>
              <w:ind w:left="0"/>
              <w:rPr>
                <w:color w:val="000000"/>
                <w:sz w:val="20"/>
                <w:szCs w:val="20"/>
                <w:lang w:val="it-IT"/>
              </w:rPr>
            </w:pPr>
          </w:p>
        </w:tc>
        <w:tc>
          <w:tcPr>
            <w:tcW w:w="791" w:type="dxa"/>
          </w:tcPr>
          <w:p w14:paraId="06B599E6" w14:textId="77777777" w:rsidR="004E2825" w:rsidRPr="00F05E1C" w:rsidRDefault="004E2825" w:rsidP="00AE0771">
            <w:pPr>
              <w:ind w:left="0"/>
              <w:rPr>
                <w:color w:val="000000"/>
                <w:sz w:val="20"/>
                <w:szCs w:val="20"/>
                <w:lang w:val="it-IT"/>
              </w:rPr>
            </w:pPr>
          </w:p>
        </w:tc>
      </w:tr>
      <w:tr w:rsidR="004E2825" w14:paraId="0AD2E65E" w14:textId="77777777" w:rsidTr="00AE0771">
        <w:trPr>
          <w:trHeight w:val="280"/>
        </w:trPr>
        <w:tc>
          <w:tcPr>
            <w:tcW w:w="1368" w:type="dxa"/>
            <w:vMerge/>
          </w:tcPr>
          <w:p w14:paraId="77A43584" w14:textId="77777777" w:rsidR="004E2825" w:rsidRPr="00F05E1C" w:rsidRDefault="004E2825" w:rsidP="00AE0771">
            <w:pPr>
              <w:ind w:left="0"/>
              <w:rPr>
                <w:b/>
                <w:color w:val="000000"/>
                <w:sz w:val="20"/>
                <w:szCs w:val="20"/>
                <w:lang w:val="it-IT"/>
              </w:rPr>
            </w:pPr>
          </w:p>
        </w:tc>
        <w:tc>
          <w:tcPr>
            <w:tcW w:w="4279" w:type="dxa"/>
          </w:tcPr>
          <w:p w14:paraId="71A60B8D" w14:textId="77777777" w:rsidR="004E2825" w:rsidRDefault="004E2825" w:rsidP="00AE0771">
            <w:pPr>
              <w:ind w:left="0"/>
              <w:rPr>
                <w:sz w:val="20"/>
                <w:szCs w:val="20"/>
              </w:rPr>
            </w:pPr>
            <w:r>
              <w:rPr>
                <w:sz w:val="20"/>
                <w:szCs w:val="20"/>
              </w:rPr>
              <w:t xml:space="preserve">Le </w:t>
            </w:r>
            <w:proofErr w:type="spellStart"/>
            <w:r>
              <w:rPr>
                <w:sz w:val="20"/>
                <w:szCs w:val="20"/>
              </w:rPr>
              <w:t>risposte</w:t>
            </w:r>
            <w:proofErr w:type="spellEnd"/>
            <w:r>
              <w:rPr>
                <w:sz w:val="20"/>
                <w:szCs w:val="20"/>
              </w:rPr>
              <w:t xml:space="preserve"> </w:t>
            </w:r>
            <w:proofErr w:type="spellStart"/>
            <w:r>
              <w:rPr>
                <w:sz w:val="20"/>
                <w:szCs w:val="20"/>
              </w:rPr>
              <w:t>sono</w:t>
            </w:r>
            <w:proofErr w:type="spellEnd"/>
            <w:r>
              <w:rPr>
                <w:sz w:val="20"/>
                <w:szCs w:val="20"/>
              </w:rPr>
              <w:t xml:space="preserve"> accurate</w:t>
            </w:r>
          </w:p>
        </w:tc>
        <w:tc>
          <w:tcPr>
            <w:tcW w:w="1068" w:type="dxa"/>
          </w:tcPr>
          <w:p w14:paraId="0A161125" w14:textId="77777777" w:rsidR="004E2825" w:rsidRDefault="004E2825" w:rsidP="00AE0771">
            <w:pPr>
              <w:ind w:left="0"/>
              <w:rPr>
                <w:color w:val="000000"/>
                <w:sz w:val="20"/>
                <w:szCs w:val="20"/>
              </w:rPr>
            </w:pPr>
          </w:p>
        </w:tc>
        <w:tc>
          <w:tcPr>
            <w:tcW w:w="701" w:type="dxa"/>
          </w:tcPr>
          <w:p w14:paraId="0B9C61BB" w14:textId="77777777" w:rsidR="004E2825" w:rsidRDefault="004E2825" w:rsidP="00AE0771">
            <w:pPr>
              <w:ind w:left="0"/>
              <w:rPr>
                <w:color w:val="000000"/>
                <w:sz w:val="20"/>
                <w:szCs w:val="20"/>
              </w:rPr>
            </w:pPr>
          </w:p>
        </w:tc>
        <w:tc>
          <w:tcPr>
            <w:tcW w:w="833" w:type="dxa"/>
          </w:tcPr>
          <w:p w14:paraId="095DF9A3" w14:textId="77777777" w:rsidR="004E2825" w:rsidRDefault="004E2825" w:rsidP="00AE0771">
            <w:pPr>
              <w:ind w:left="0"/>
              <w:rPr>
                <w:color w:val="000000"/>
                <w:sz w:val="20"/>
                <w:szCs w:val="20"/>
              </w:rPr>
            </w:pPr>
          </w:p>
        </w:tc>
        <w:tc>
          <w:tcPr>
            <w:tcW w:w="918" w:type="dxa"/>
          </w:tcPr>
          <w:p w14:paraId="753E8641" w14:textId="77777777" w:rsidR="004E2825" w:rsidRDefault="004E2825" w:rsidP="00AE0771">
            <w:pPr>
              <w:ind w:left="0"/>
              <w:rPr>
                <w:color w:val="000000"/>
                <w:sz w:val="20"/>
                <w:szCs w:val="20"/>
              </w:rPr>
            </w:pPr>
          </w:p>
        </w:tc>
        <w:tc>
          <w:tcPr>
            <w:tcW w:w="791" w:type="dxa"/>
          </w:tcPr>
          <w:p w14:paraId="7AB1539C" w14:textId="77777777" w:rsidR="004E2825" w:rsidRDefault="004E2825" w:rsidP="00AE0771">
            <w:pPr>
              <w:ind w:left="0"/>
              <w:rPr>
                <w:color w:val="000000"/>
                <w:sz w:val="20"/>
                <w:szCs w:val="20"/>
              </w:rPr>
            </w:pPr>
          </w:p>
        </w:tc>
        <w:tc>
          <w:tcPr>
            <w:tcW w:w="791" w:type="dxa"/>
          </w:tcPr>
          <w:p w14:paraId="7FE18C5E" w14:textId="77777777" w:rsidR="004E2825" w:rsidRDefault="004E2825" w:rsidP="00AE0771">
            <w:pPr>
              <w:ind w:left="0"/>
              <w:rPr>
                <w:color w:val="000000"/>
                <w:sz w:val="20"/>
                <w:szCs w:val="20"/>
              </w:rPr>
            </w:pPr>
          </w:p>
        </w:tc>
      </w:tr>
      <w:tr w:rsidR="004E2825" w:rsidRPr="004E2825" w14:paraId="1D5F345B" w14:textId="77777777" w:rsidTr="00AE0771">
        <w:trPr>
          <w:trHeight w:val="280"/>
        </w:trPr>
        <w:tc>
          <w:tcPr>
            <w:tcW w:w="1368" w:type="dxa"/>
          </w:tcPr>
          <w:p w14:paraId="57DC4D22" w14:textId="77777777" w:rsidR="004E2825" w:rsidRDefault="004E2825" w:rsidP="00AE0771">
            <w:pPr>
              <w:ind w:left="0"/>
              <w:rPr>
                <w:b/>
                <w:color w:val="000000"/>
                <w:sz w:val="20"/>
                <w:szCs w:val="20"/>
              </w:rPr>
            </w:pPr>
            <w:proofErr w:type="spellStart"/>
            <w:r>
              <w:rPr>
                <w:b/>
                <w:color w:val="000000"/>
                <w:sz w:val="20"/>
                <w:szCs w:val="20"/>
              </w:rPr>
              <w:t>Generale</w:t>
            </w:r>
            <w:proofErr w:type="spellEnd"/>
          </w:p>
        </w:tc>
        <w:tc>
          <w:tcPr>
            <w:tcW w:w="4279" w:type="dxa"/>
          </w:tcPr>
          <w:p w14:paraId="3987F8E7" w14:textId="77777777" w:rsidR="004E2825" w:rsidRPr="00F05E1C" w:rsidRDefault="004E2825" w:rsidP="00AE0771">
            <w:pPr>
              <w:ind w:left="0"/>
              <w:rPr>
                <w:sz w:val="20"/>
                <w:szCs w:val="20"/>
                <w:lang w:val="it-IT"/>
              </w:rPr>
            </w:pPr>
            <w:r w:rsidRPr="00F05E1C">
              <w:rPr>
                <w:sz w:val="20"/>
                <w:szCs w:val="20"/>
                <w:lang w:val="it-IT"/>
              </w:rPr>
              <w:t>Quest’attività è considerata utile per gli obiettivi del programma di tutoraggio</w:t>
            </w:r>
          </w:p>
        </w:tc>
        <w:tc>
          <w:tcPr>
            <w:tcW w:w="1068" w:type="dxa"/>
          </w:tcPr>
          <w:p w14:paraId="306490CF" w14:textId="77777777" w:rsidR="004E2825" w:rsidRPr="00F05E1C" w:rsidRDefault="004E2825" w:rsidP="00AE0771">
            <w:pPr>
              <w:ind w:left="0"/>
              <w:rPr>
                <w:color w:val="000000"/>
                <w:sz w:val="20"/>
                <w:szCs w:val="20"/>
                <w:lang w:val="it-IT"/>
              </w:rPr>
            </w:pPr>
          </w:p>
        </w:tc>
        <w:tc>
          <w:tcPr>
            <w:tcW w:w="701" w:type="dxa"/>
          </w:tcPr>
          <w:p w14:paraId="1D141557" w14:textId="77777777" w:rsidR="004E2825" w:rsidRPr="00F05E1C" w:rsidRDefault="004E2825" w:rsidP="00AE0771">
            <w:pPr>
              <w:ind w:left="0"/>
              <w:rPr>
                <w:color w:val="000000"/>
                <w:sz w:val="20"/>
                <w:szCs w:val="20"/>
                <w:lang w:val="it-IT"/>
              </w:rPr>
            </w:pPr>
          </w:p>
        </w:tc>
        <w:tc>
          <w:tcPr>
            <w:tcW w:w="833" w:type="dxa"/>
          </w:tcPr>
          <w:p w14:paraId="268370AA" w14:textId="77777777" w:rsidR="004E2825" w:rsidRPr="00F05E1C" w:rsidRDefault="004E2825" w:rsidP="00AE0771">
            <w:pPr>
              <w:ind w:left="0"/>
              <w:rPr>
                <w:color w:val="000000"/>
                <w:sz w:val="20"/>
                <w:szCs w:val="20"/>
                <w:lang w:val="it-IT"/>
              </w:rPr>
            </w:pPr>
          </w:p>
        </w:tc>
        <w:tc>
          <w:tcPr>
            <w:tcW w:w="918" w:type="dxa"/>
          </w:tcPr>
          <w:p w14:paraId="1B85FD3B" w14:textId="77777777" w:rsidR="004E2825" w:rsidRPr="00F05E1C" w:rsidRDefault="004E2825" w:rsidP="00AE0771">
            <w:pPr>
              <w:ind w:left="0"/>
              <w:rPr>
                <w:color w:val="000000"/>
                <w:sz w:val="20"/>
                <w:szCs w:val="20"/>
                <w:lang w:val="it-IT"/>
              </w:rPr>
            </w:pPr>
          </w:p>
        </w:tc>
        <w:tc>
          <w:tcPr>
            <w:tcW w:w="791" w:type="dxa"/>
          </w:tcPr>
          <w:p w14:paraId="7E50813E" w14:textId="77777777" w:rsidR="004E2825" w:rsidRPr="00F05E1C" w:rsidRDefault="004E2825" w:rsidP="00AE0771">
            <w:pPr>
              <w:ind w:left="0"/>
              <w:rPr>
                <w:color w:val="000000"/>
                <w:sz w:val="20"/>
                <w:szCs w:val="20"/>
                <w:lang w:val="it-IT"/>
              </w:rPr>
            </w:pPr>
          </w:p>
        </w:tc>
        <w:tc>
          <w:tcPr>
            <w:tcW w:w="791" w:type="dxa"/>
          </w:tcPr>
          <w:p w14:paraId="717B2C4B" w14:textId="77777777" w:rsidR="004E2825" w:rsidRPr="00F05E1C" w:rsidRDefault="004E2825" w:rsidP="00AE0771">
            <w:pPr>
              <w:ind w:left="0"/>
              <w:rPr>
                <w:color w:val="000000"/>
                <w:sz w:val="20"/>
                <w:szCs w:val="20"/>
                <w:lang w:val="it-IT"/>
              </w:rPr>
            </w:pPr>
          </w:p>
        </w:tc>
      </w:tr>
    </w:tbl>
    <w:p w14:paraId="68684B51" w14:textId="77777777" w:rsidR="004E2825" w:rsidRPr="00F05E1C" w:rsidRDefault="004E2825" w:rsidP="004E2825">
      <w:pPr>
        <w:tabs>
          <w:tab w:val="left" w:pos="1485"/>
        </w:tabs>
        <w:ind w:left="0"/>
        <w:rPr>
          <w:lang w:val="it-IT"/>
        </w:rPr>
      </w:pPr>
    </w:p>
    <w:p w14:paraId="004D7EC8" w14:textId="77777777" w:rsidR="00833C44" w:rsidRPr="00D27B96" w:rsidRDefault="00833C44" w:rsidP="00833C44">
      <w:pPr>
        <w:rPr>
          <w:lang w:val="it-IT"/>
        </w:rPr>
      </w:pPr>
      <w:bookmarkStart w:id="1" w:name="_GoBack"/>
      <w:bookmarkEnd w:id="1"/>
    </w:p>
    <w:p w14:paraId="38057C66" w14:textId="77777777" w:rsidR="00833C44" w:rsidRPr="00D27B96" w:rsidRDefault="00833C44" w:rsidP="00833C44">
      <w:pPr>
        <w:rPr>
          <w:lang w:val="it-IT"/>
        </w:rPr>
      </w:pPr>
    </w:p>
    <w:p w14:paraId="4582224F" w14:textId="77777777" w:rsidR="00833C44" w:rsidRPr="00D27B96" w:rsidRDefault="00833C44" w:rsidP="00833C44">
      <w:pPr>
        <w:rPr>
          <w:lang w:val="it-IT"/>
        </w:rPr>
      </w:pPr>
    </w:p>
    <w:p w14:paraId="2C6AFCFA" w14:textId="77777777" w:rsidR="00833C44" w:rsidRPr="00D27B96" w:rsidRDefault="00833C44" w:rsidP="00833C44">
      <w:pPr>
        <w:rPr>
          <w:lang w:val="it-IT"/>
        </w:rPr>
      </w:pPr>
    </w:p>
    <w:p w14:paraId="1F77D937" w14:textId="77777777" w:rsidR="00833C44" w:rsidRPr="00D27B96" w:rsidRDefault="00833C44" w:rsidP="00833C44">
      <w:pPr>
        <w:ind w:firstLine="720"/>
        <w:rPr>
          <w:lang w:val="it-IT"/>
        </w:rPr>
      </w:pPr>
    </w:p>
    <w:p w14:paraId="53D4D704" w14:textId="77777777" w:rsidR="00833C44" w:rsidRPr="00D27B96" w:rsidRDefault="00833C44" w:rsidP="00833C44">
      <w:pPr>
        <w:rPr>
          <w:lang w:val="it-IT"/>
        </w:rPr>
      </w:pPr>
    </w:p>
    <w:p w14:paraId="27498B99" w14:textId="77777777" w:rsidR="00532EAF" w:rsidRPr="00D27B96" w:rsidRDefault="00833C44" w:rsidP="00833C44">
      <w:pPr>
        <w:tabs>
          <w:tab w:val="left" w:pos="1485"/>
        </w:tabs>
        <w:rPr>
          <w:lang w:val="it-IT"/>
        </w:rPr>
      </w:pPr>
      <w:r w:rsidRPr="00D27B96">
        <w:rPr>
          <w:lang w:val="it-IT"/>
        </w:rPr>
        <w:tab/>
      </w:r>
    </w:p>
    <w:sectPr w:rsidR="00532EAF" w:rsidRPr="00D27B96"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CE296" w14:textId="77777777" w:rsidR="006E54E4" w:rsidRDefault="006E54E4" w:rsidP="00833C44">
      <w:pPr>
        <w:spacing w:after="0" w:line="240" w:lineRule="auto"/>
      </w:pPr>
      <w:r>
        <w:separator/>
      </w:r>
    </w:p>
  </w:endnote>
  <w:endnote w:type="continuationSeparator" w:id="0">
    <w:p w14:paraId="30AE37EF" w14:textId="77777777" w:rsidR="006E54E4" w:rsidRDefault="006E54E4"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it-IT" w:eastAsia="it-IT"/>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it-IT" w:eastAsia="it-IT"/>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it-IT" w:eastAsia="it-IT"/>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&#13;&#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4907E" w14:textId="77777777" w:rsidR="006E54E4" w:rsidRDefault="006E54E4" w:rsidP="00833C44">
      <w:pPr>
        <w:spacing w:after="0" w:line="240" w:lineRule="auto"/>
      </w:pPr>
      <w:r>
        <w:separator/>
      </w:r>
    </w:p>
  </w:footnote>
  <w:footnote w:type="continuationSeparator" w:id="0">
    <w:p w14:paraId="460095F4" w14:textId="77777777" w:rsidR="006E54E4" w:rsidRDefault="006E54E4"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it-IT" w:eastAsia="it-IT"/>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it-IT" w:eastAsia="it-IT"/>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&#13;&#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F1A"/>
    <w:rsid w:val="000452EE"/>
    <w:rsid w:val="00224D23"/>
    <w:rsid w:val="00265408"/>
    <w:rsid w:val="00290F2C"/>
    <w:rsid w:val="002A77FD"/>
    <w:rsid w:val="002B147E"/>
    <w:rsid w:val="002E78C4"/>
    <w:rsid w:val="0032778B"/>
    <w:rsid w:val="00362107"/>
    <w:rsid w:val="003D3BFE"/>
    <w:rsid w:val="00466E8B"/>
    <w:rsid w:val="004E2825"/>
    <w:rsid w:val="005673E7"/>
    <w:rsid w:val="005D70EC"/>
    <w:rsid w:val="00684A38"/>
    <w:rsid w:val="006E0C1A"/>
    <w:rsid w:val="006E54E4"/>
    <w:rsid w:val="00715FA7"/>
    <w:rsid w:val="00726F1A"/>
    <w:rsid w:val="00794E49"/>
    <w:rsid w:val="0080797A"/>
    <w:rsid w:val="00833C44"/>
    <w:rsid w:val="008841DC"/>
    <w:rsid w:val="00917E0A"/>
    <w:rsid w:val="00994E90"/>
    <w:rsid w:val="00A27E19"/>
    <w:rsid w:val="00A81AA0"/>
    <w:rsid w:val="00AE1DE0"/>
    <w:rsid w:val="00BD0F68"/>
    <w:rsid w:val="00CF0D26"/>
    <w:rsid w:val="00D27B96"/>
    <w:rsid w:val="00DA3288"/>
    <w:rsid w:val="00E31B0E"/>
    <w:rsid w:val="00E474A0"/>
    <w:rsid w:val="00E50B54"/>
    <w:rsid w:val="00E551B2"/>
    <w:rsid w:val="00ED213D"/>
    <w:rsid w:val="00F6413D"/>
    <w:rsid w:val="00F931BD"/>
    <w:rsid w:val="00FB4DB5"/>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475F7440-64C4-2E4F-8390-98B89A84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466E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466E8B"/>
    <w:rPr>
      <w:rFonts w:asciiTheme="majorHAnsi" w:eastAsiaTheme="majorEastAsia" w:hAnsiTheme="majorHAnsi" w:cstheme="majorBidi"/>
      <w:color w:val="2E74B5" w:themeColor="accent1" w:themeShade="BF"/>
      <w:sz w:val="26"/>
      <w:szCs w:val="26"/>
      <w:lang w:val="en-US" w:eastAsia="el-GR"/>
    </w:rPr>
  </w:style>
  <w:style w:type="paragraph" w:styleId="Ttulo">
    <w:name w:val="Title"/>
    <w:basedOn w:val="Normal"/>
    <w:next w:val="Normal"/>
    <w:link w:val="TtuloCar"/>
    <w:qFormat/>
    <w:rsid w:val="00466E8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466E8B"/>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A8F2D-4D8F-CB4E-A351-A72F6CB90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691</Characters>
  <Application>Microsoft Office Word</Application>
  <DocSecurity>0</DocSecurity>
  <Lines>5</Lines>
  <Paragraphs>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E-EVALINTO</vt:lpstr>
      <vt:lpstr>E-EVALINTO</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Valentina Zangrando</cp:lastModifiedBy>
  <cp:revision>2</cp:revision>
  <dcterms:created xsi:type="dcterms:W3CDTF">2018-02-27T11:27:00Z</dcterms:created>
  <dcterms:modified xsi:type="dcterms:W3CDTF">2018-02-27T11:27:00Z</dcterms:modified>
</cp:coreProperties>
</file>