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5BD7" w14:textId="1CE28E95" w:rsidR="00EC127D" w:rsidRPr="00EC27D7" w:rsidRDefault="00EC27D7" w:rsidP="00EC127D">
      <w:pPr>
        <w:pStyle w:val="Tytu"/>
        <w:rPr>
          <w:sz w:val="44"/>
          <w:lang w:val="pl-PL"/>
        </w:rPr>
      </w:pPr>
      <w:r w:rsidRPr="00EC27D7">
        <w:rPr>
          <w:sz w:val="44"/>
          <w:lang w:val="pl-PL"/>
        </w:rPr>
        <w:t>MODUŁ</w:t>
      </w:r>
      <w:r w:rsidR="00EC127D" w:rsidRPr="00EC27D7">
        <w:rPr>
          <w:sz w:val="44"/>
          <w:lang w:val="pl-PL"/>
        </w:rPr>
        <w:t xml:space="preserve"> 2 – </w:t>
      </w:r>
      <w:r w:rsidRPr="00EC27D7">
        <w:rPr>
          <w:sz w:val="44"/>
          <w:lang w:val="pl-PL"/>
        </w:rPr>
        <w:t>JĘZYK / UMIEJĘTNOŚCI KOMUNIKACJI</w:t>
      </w:r>
    </w:p>
    <w:p w14:paraId="08B8114A" w14:textId="107EC85E" w:rsidR="00EC127D" w:rsidRPr="00EC27D7" w:rsidRDefault="00EC27D7" w:rsidP="00EC127D">
      <w:pPr>
        <w:pStyle w:val="Nagwek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pl-PL" w:eastAsia="el-GR"/>
        </w:rPr>
      </w:pPr>
      <w:r w:rsidRPr="00EC27D7">
        <w:rPr>
          <w:rFonts w:asciiTheme="majorHAnsi" w:eastAsiaTheme="majorEastAsia" w:hAnsiTheme="majorHAnsi" w:cstheme="majorBidi"/>
          <w:b w:val="0"/>
          <w:bCs w:val="0"/>
          <w:color w:val="2E74B5" w:themeColor="accent1" w:themeShade="BF"/>
          <w:sz w:val="26"/>
          <w:szCs w:val="26"/>
          <w:lang w:val="pl-PL" w:eastAsia="el-GR"/>
        </w:rPr>
        <w:t>PRZYKŁADOWE DZIAŁANIE</w:t>
      </w:r>
      <w:r w:rsidR="00EC127D" w:rsidRPr="00EC27D7">
        <w:rPr>
          <w:rFonts w:asciiTheme="majorHAnsi" w:eastAsiaTheme="majorEastAsia" w:hAnsiTheme="majorHAnsi" w:cstheme="majorBidi"/>
          <w:b w:val="0"/>
          <w:bCs w:val="0"/>
          <w:color w:val="2E74B5" w:themeColor="accent1" w:themeShade="BF"/>
          <w:sz w:val="26"/>
          <w:szCs w:val="26"/>
          <w:lang w:val="pl-PL" w:eastAsia="el-GR"/>
        </w:rPr>
        <w:t xml:space="preserve"> 2.2</w:t>
      </w:r>
    </w:p>
    <w:p w14:paraId="4616506B" w14:textId="77777777" w:rsidR="00833C44" w:rsidRPr="00EC27D7" w:rsidRDefault="00833C44">
      <w:pPr>
        <w:rPr>
          <w:color w:val="auto"/>
          <w:lang w:val="pl-PL"/>
        </w:rPr>
      </w:pPr>
    </w:p>
    <w:p w14:paraId="4A83A442" w14:textId="278A0B7C" w:rsidR="005D70EC" w:rsidRPr="000E5CF0" w:rsidRDefault="000E5CF0" w:rsidP="005D70EC">
      <w:pPr>
        <w:jc w:val="center"/>
        <w:rPr>
          <w:lang w:val="pl-PL"/>
        </w:rPr>
      </w:pPr>
      <w:r w:rsidRPr="000E5CF0">
        <w:rPr>
          <w:lang w:val="pl-PL"/>
        </w:rPr>
        <w:t>Instrument “Samooceny” i “Oceny wzajemnej”</w:t>
      </w:r>
      <w:r w:rsidR="006A6AB4" w:rsidRPr="000E5CF0">
        <w:rPr>
          <w:lang w:val="pl-PL"/>
        </w:rPr>
        <w:t xml:space="preserve"> EVALCOMIX </w:t>
      </w:r>
      <w:r w:rsidRPr="000E5CF0">
        <w:rPr>
          <w:lang w:val="pl-PL"/>
        </w:rPr>
        <w:t xml:space="preserve">dla Działania </w:t>
      </w:r>
      <w:r w:rsidR="0076446D" w:rsidRPr="000E5CF0">
        <w:rPr>
          <w:lang w:val="pl-PL"/>
        </w:rPr>
        <w:t>2.</w:t>
      </w:r>
      <w:r w:rsidR="00310903" w:rsidRPr="000E5CF0">
        <w:rPr>
          <w:lang w:val="pl-PL"/>
        </w:rPr>
        <w:t>2</w:t>
      </w:r>
    </w:p>
    <w:p w14:paraId="6117F15C" w14:textId="10B61FF6" w:rsidR="00833C44" w:rsidRPr="00A57D60" w:rsidRDefault="00A57D60" w:rsidP="00A57D60">
      <w:pPr>
        <w:jc w:val="center"/>
        <w:rPr>
          <w:b/>
          <w:color w:val="auto"/>
          <w:lang w:val="es-ES"/>
        </w:rPr>
      </w:pPr>
      <w:r>
        <w:rPr>
          <w:b/>
          <w:color w:val="auto"/>
          <w:lang w:val="es-ES" w:eastAsia="es-ES"/>
        </w:rPr>
        <w:t>Eval2.2.1_RB</w:t>
      </w:r>
      <w:r w:rsidRPr="0076446D">
        <w:rPr>
          <w:b/>
          <w:color w:val="auto"/>
          <w:lang w:val="es-ES" w:eastAsia="es-ES"/>
        </w:rPr>
        <w:t>_</w:t>
      </w:r>
      <w:r>
        <w:rPr>
          <w:b/>
          <w:color w:val="auto"/>
          <w:lang w:val="es-ES" w:eastAsia="es-ES"/>
        </w:rPr>
        <w:t>ART</w:t>
      </w:r>
      <w:r w:rsidR="00406392" w:rsidRPr="000E5CF0">
        <w:rPr>
          <w:b/>
          <w:color w:val="auto"/>
          <w:lang w:val="pl-PL" w:eastAsia="es-ES"/>
        </w:rPr>
        <w:t xml:space="preserve"> </w:t>
      </w:r>
    </w:p>
    <w:tbl>
      <w:tblPr>
        <w:tblStyle w:val="Tabela-Siatka"/>
        <w:tblW w:w="11099" w:type="dxa"/>
        <w:tblInd w:w="-1134" w:type="dxa"/>
        <w:tblLook w:val="04A0" w:firstRow="1" w:lastRow="0" w:firstColumn="1" w:lastColumn="0" w:noHBand="0" w:noVBand="1"/>
      </w:tblPr>
      <w:tblGrid>
        <w:gridCol w:w="1836"/>
        <w:gridCol w:w="2950"/>
        <w:gridCol w:w="2126"/>
        <w:gridCol w:w="2127"/>
        <w:gridCol w:w="2060"/>
      </w:tblGrid>
      <w:tr w:rsidR="00310903" w14:paraId="4C847159" w14:textId="2612D59C" w:rsidTr="00310903">
        <w:trPr>
          <w:trHeight w:val="1199"/>
        </w:trPr>
        <w:tc>
          <w:tcPr>
            <w:tcW w:w="1836" w:type="dxa"/>
            <w:shd w:val="clear" w:color="auto" w:fill="D9D9D9" w:themeFill="background1" w:themeFillShade="D9"/>
          </w:tcPr>
          <w:p w14:paraId="58B28C28" w14:textId="19A5300C" w:rsidR="00310903" w:rsidRPr="000E5CF0" w:rsidRDefault="000E5CF0" w:rsidP="00833C44">
            <w:pPr>
              <w:ind w:left="0"/>
              <w:rPr>
                <w:b/>
                <w:color w:val="auto"/>
                <w:sz w:val="20"/>
                <w:szCs w:val="20"/>
                <w:lang w:val="pl-PL"/>
              </w:rPr>
            </w:pPr>
            <w:r w:rsidRPr="000E5CF0">
              <w:rPr>
                <w:b/>
                <w:color w:val="auto"/>
                <w:sz w:val="20"/>
                <w:szCs w:val="20"/>
                <w:lang w:val="pl-PL"/>
              </w:rPr>
              <w:t>Wymiary</w:t>
            </w:r>
          </w:p>
        </w:tc>
        <w:tc>
          <w:tcPr>
            <w:tcW w:w="2950" w:type="dxa"/>
            <w:shd w:val="clear" w:color="auto" w:fill="D9D9D9" w:themeFill="background1" w:themeFillShade="D9"/>
          </w:tcPr>
          <w:p w14:paraId="54B7C813" w14:textId="4E574BD8" w:rsidR="00310903" w:rsidRPr="000E5CF0" w:rsidRDefault="000E5CF0" w:rsidP="00833C44">
            <w:pPr>
              <w:ind w:left="0"/>
              <w:rPr>
                <w:b/>
                <w:color w:val="auto"/>
                <w:sz w:val="20"/>
                <w:szCs w:val="20"/>
                <w:lang w:val="pl-PL"/>
              </w:rPr>
            </w:pPr>
            <w:r w:rsidRPr="000E5CF0">
              <w:rPr>
                <w:b/>
                <w:color w:val="auto"/>
                <w:sz w:val="20"/>
                <w:szCs w:val="20"/>
                <w:lang w:val="pl-PL"/>
              </w:rPr>
              <w:t>Cechy</w:t>
            </w:r>
          </w:p>
        </w:tc>
        <w:tc>
          <w:tcPr>
            <w:tcW w:w="2126" w:type="dxa"/>
            <w:shd w:val="clear" w:color="auto" w:fill="D9D9D9" w:themeFill="background1" w:themeFillShade="D9"/>
          </w:tcPr>
          <w:p w14:paraId="2983702C" w14:textId="00649447" w:rsidR="00310903" w:rsidRPr="000E5CF0" w:rsidRDefault="00EC27D7" w:rsidP="000E5CF0">
            <w:pPr>
              <w:ind w:left="0"/>
              <w:jc w:val="center"/>
              <w:rPr>
                <w:b/>
                <w:color w:val="auto"/>
                <w:sz w:val="20"/>
                <w:szCs w:val="20"/>
                <w:lang w:val="pl-PL"/>
              </w:rPr>
            </w:pPr>
            <w:r w:rsidRPr="000E5CF0">
              <w:rPr>
                <w:lang w:val="pl-PL" w:eastAsia="es-ES"/>
              </w:rPr>
              <w:t>Nie</w:t>
            </w:r>
            <w:r w:rsidR="000E5CF0">
              <w:rPr>
                <w:lang w:val="pl-PL" w:eastAsia="es-ES"/>
              </w:rPr>
              <w:t>adekwatny</w:t>
            </w:r>
            <w:r w:rsidR="00310903" w:rsidRPr="000E5CF0">
              <w:rPr>
                <w:lang w:val="pl-PL" w:eastAsia="es-ES"/>
              </w:rPr>
              <w:t xml:space="preserve"> (0-45)</w:t>
            </w:r>
          </w:p>
        </w:tc>
        <w:tc>
          <w:tcPr>
            <w:tcW w:w="2127" w:type="dxa"/>
            <w:shd w:val="clear" w:color="auto" w:fill="D9D9D9" w:themeFill="background1" w:themeFillShade="D9"/>
          </w:tcPr>
          <w:p w14:paraId="327317B6" w14:textId="61F231FD" w:rsidR="00310903" w:rsidRPr="000E5CF0" w:rsidRDefault="000E5CF0" w:rsidP="005D70EC">
            <w:pPr>
              <w:ind w:left="0"/>
              <w:jc w:val="center"/>
              <w:rPr>
                <w:b/>
                <w:color w:val="auto"/>
                <w:sz w:val="20"/>
                <w:szCs w:val="20"/>
                <w:lang w:val="pl-PL"/>
              </w:rPr>
            </w:pPr>
            <w:r>
              <w:rPr>
                <w:lang w:val="pl-PL" w:eastAsia="es-ES"/>
              </w:rPr>
              <w:t>Adekwatny</w:t>
            </w:r>
            <w:r w:rsidR="00310903" w:rsidRPr="000E5CF0">
              <w:rPr>
                <w:lang w:val="pl-PL" w:eastAsia="es-ES"/>
              </w:rPr>
              <w:t>(50-65)</w:t>
            </w:r>
          </w:p>
        </w:tc>
        <w:tc>
          <w:tcPr>
            <w:tcW w:w="2060" w:type="dxa"/>
            <w:shd w:val="clear" w:color="auto" w:fill="D9D9D9" w:themeFill="background1" w:themeFillShade="D9"/>
          </w:tcPr>
          <w:p w14:paraId="04615ECA" w14:textId="24051104" w:rsidR="00310903" w:rsidRPr="000E5CF0" w:rsidRDefault="00EC27D7" w:rsidP="005D70EC">
            <w:pPr>
              <w:ind w:left="0"/>
              <w:jc w:val="center"/>
              <w:rPr>
                <w:b/>
                <w:color w:val="auto"/>
                <w:sz w:val="20"/>
                <w:szCs w:val="20"/>
                <w:lang w:val="pl-PL"/>
              </w:rPr>
            </w:pPr>
            <w:r w:rsidRPr="000E5CF0">
              <w:rPr>
                <w:lang w:val="pl-PL" w:eastAsia="es-ES"/>
              </w:rPr>
              <w:t>Doskonały</w:t>
            </w:r>
            <w:r w:rsidR="00310903" w:rsidRPr="000E5CF0">
              <w:rPr>
                <w:lang w:val="pl-PL" w:eastAsia="es-ES"/>
              </w:rPr>
              <w:t xml:space="preserve"> (70-100)</w:t>
            </w:r>
          </w:p>
        </w:tc>
      </w:tr>
      <w:tr w:rsidR="00310903" w:rsidRPr="00C77CBF" w14:paraId="59CDA09A" w14:textId="09470372" w:rsidTr="00310903">
        <w:trPr>
          <w:trHeight w:val="292"/>
        </w:trPr>
        <w:tc>
          <w:tcPr>
            <w:tcW w:w="1836" w:type="dxa"/>
            <w:vMerge w:val="restart"/>
          </w:tcPr>
          <w:p w14:paraId="0FFD3E26" w14:textId="2238FD0A" w:rsidR="00310903" w:rsidRPr="000E5CF0" w:rsidRDefault="00EC27D7" w:rsidP="00833C44">
            <w:pPr>
              <w:ind w:left="0"/>
              <w:rPr>
                <w:b/>
                <w:color w:val="auto"/>
                <w:sz w:val="20"/>
                <w:szCs w:val="20"/>
                <w:lang w:val="pl-PL"/>
              </w:rPr>
            </w:pPr>
            <w:r w:rsidRPr="000E5CF0">
              <w:rPr>
                <w:rStyle w:val="shorttext"/>
                <w:b/>
                <w:color w:val="auto"/>
                <w:sz w:val="20"/>
                <w:szCs w:val="20"/>
                <w:lang w:val="pl-PL"/>
              </w:rPr>
              <w:t>Struktura i aspekty formalne</w:t>
            </w:r>
          </w:p>
        </w:tc>
        <w:tc>
          <w:tcPr>
            <w:tcW w:w="2950" w:type="dxa"/>
          </w:tcPr>
          <w:p w14:paraId="0145F0FB" w14:textId="6BD84B4C" w:rsidR="00310903" w:rsidRPr="000E5CF0" w:rsidRDefault="006B548E" w:rsidP="00310903">
            <w:pPr>
              <w:ind w:left="0"/>
              <w:jc w:val="left"/>
              <w:rPr>
                <w:color w:val="auto"/>
                <w:sz w:val="20"/>
                <w:szCs w:val="20"/>
                <w:lang w:val="pl-PL"/>
              </w:rPr>
            </w:pPr>
            <w:r w:rsidRPr="000E5CF0">
              <w:rPr>
                <w:rStyle w:val="shorttext"/>
                <w:lang w:val="pl-PL"/>
              </w:rPr>
              <w:t>Zgodność z wymogami formalnymi</w:t>
            </w:r>
          </w:p>
        </w:tc>
        <w:tc>
          <w:tcPr>
            <w:tcW w:w="2126" w:type="dxa"/>
          </w:tcPr>
          <w:p w14:paraId="733A70FF" w14:textId="17B98A3F" w:rsidR="00310903" w:rsidRPr="000E5CF0" w:rsidRDefault="006B548E" w:rsidP="006B548E">
            <w:pPr>
              <w:ind w:left="0"/>
              <w:jc w:val="left"/>
              <w:rPr>
                <w:color w:val="auto"/>
                <w:sz w:val="16"/>
                <w:szCs w:val="20"/>
                <w:lang w:val="pl-PL"/>
              </w:rPr>
            </w:pPr>
            <w:r w:rsidRPr="000E5CF0">
              <w:rPr>
                <w:rStyle w:val="shorttext"/>
                <w:color w:val="auto"/>
                <w:sz w:val="16"/>
                <w:lang w:val="pl-PL"/>
              </w:rPr>
              <w:t>Student nie bierze pod uwagę wymagań formalnych</w:t>
            </w:r>
          </w:p>
        </w:tc>
        <w:tc>
          <w:tcPr>
            <w:tcW w:w="2127" w:type="dxa"/>
          </w:tcPr>
          <w:p w14:paraId="240DE019" w14:textId="1FA9F454" w:rsidR="00310903" w:rsidRPr="000E5CF0" w:rsidRDefault="006B548E" w:rsidP="006B548E">
            <w:pPr>
              <w:ind w:left="0"/>
              <w:jc w:val="left"/>
              <w:rPr>
                <w:color w:val="auto"/>
                <w:sz w:val="16"/>
                <w:szCs w:val="16"/>
                <w:lang w:val="pl-PL"/>
              </w:rPr>
            </w:pPr>
            <w:r w:rsidRPr="000E5CF0">
              <w:rPr>
                <w:color w:val="auto"/>
                <w:sz w:val="16"/>
                <w:szCs w:val="16"/>
                <w:lang w:val="pl-PL"/>
              </w:rPr>
              <w:t>Student spełnia minimalne wymagania dotyczące artykułu</w:t>
            </w:r>
          </w:p>
        </w:tc>
        <w:tc>
          <w:tcPr>
            <w:tcW w:w="2060" w:type="dxa"/>
          </w:tcPr>
          <w:p w14:paraId="435AEF08" w14:textId="75C57C2F" w:rsidR="00310903" w:rsidRPr="000E5CF0" w:rsidRDefault="006B548E" w:rsidP="006B548E">
            <w:pPr>
              <w:ind w:left="0"/>
              <w:jc w:val="left"/>
              <w:rPr>
                <w:color w:val="auto"/>
                <w:sz w:val="16"/>
                <w:szCs w:val="16"/>
                <w:lang w:val="pl-PL"/>
              </w:rPr>
            </w:pPr>
            <w:r w:rsidRPr="000E5CF0">
              <w:rPr>
                <w:color w:val="auto"/>
                <w:sz w:val="16"/>
                <w:szCs w:val="16"/>
                <w:lang w:val="pl-PL"/>
              </w:rPr>
              <w:t>Student w doskonały sposób spełnia wszystkie wymagania</w:t>
            </w:r>
          </w:p>
        </w:tc>
      </w:tr>
      <w:tr w:rsidR="00FA6010" w:rsidRPr="00C77CBF" w14:paraId="3BF3FC2A" w14:textId="5466B6F7" w:rsidTr="00310903">
        <w:trPr>
          <w:trHeight w:val="292"/>
        </w:trPr>
        <w:tc>
          <w:tcPr>
            <w:tcW w:w="1836" w:type="dxa"/>
            <w:vMerge/>
          </w:tcPr>
          <w:p w14:paraId="40971D72" w14:textId="77777777" w:rsidR="00FA6010" w:rsidRPr="000E5CF0" w:rsidRDefault="00FA6010" w:rsidP="00FA6010">
            <w:pPr>
              <w:ind w:left="0"/>
              <w:rPr>
                <w:b/>
                <w:color w:val="auto"/>
                <w:sz w:val="20"/>
                <w:szCs w:val="20"/>
                <w:lang w:val="pl-PL"/>
              </w:rPr>
            </w:pPr>
          </w:p>
        </w:tc>
        <w:tc>
          <w:tcPr>
            <w:tcW w:w="2950" w:type="dxa"/>
          </w:tcPr>
          <w:p w14:paraId="00516EAB" w14:textId="387DF74A" w:rsidR="00FA6010" w:rsidRPr="000E5CF0" w:rsidRDefault="006B548E" w:rsidP="00FA6010">
            <w:pPr>
              <w:ind w:left="0"/>
              <w:jc w:val="left"/>
              <w:rPr>
                <w:color w:val="auto"/>
                <w:sz w:val="20"/>
                <w:szCs w:val="20"/>
                <w:lang w:val="pl-PL"/>
              </w:rPr>
            </w:pPr>
            <w:r w:rsidRPr="000E5CF0">
              <w:rPr>
                <w:rStyle w:val="shorttext"/>
                <w:lang w:val="pl-PL"/>
              </w:rPr>
              <w:t>Adekwatność strukturalna</w:t>
            </w:r>
          </w:p>
        </w:tc>
        <w:tc>
          <w:tcPr>
            <w:tcW w:w="2126" w:type="dxa"/>
          </w:tcPr>
          <w:p w14:paraId="4F0F37D7" w14:textId="567326F8" w:rsidR="00FA6010" w:rsidRPr="000E5CF0" w:rsidRDefault="006B548E" w:rsidP="006B548E">
            <w:pPr>
              <w:ind w:left="0"/>
              <w:jc w:val="left"/>
              <w:rPr>
                <w:color w:val="auto"/>
                <w:sz w:val="16"/>
                <w:szCs w:val="16"/>
                <w:lang w:val="pl-PL"/>
              </w:rPr>
            </w:pPr>
            <w:r w:rsidRPr="000E5CF0">
              <w:rPr>
                <w:color w:val="auto"/>
                <w:sz w:val="16"/>
                <w:szCs w:val="16"/>
                <w:lang w:val="pl-PL"/>
              </w:rPr>
              <w:t>Student nie bierze pod uwagę struktury artykułu</w:t>
            </w:r>
          </w:p>
        </w:tc>
        <w:tc>
          <w:tcPr>
            <w:tcW w:w="2127" w:type="dxa"/>
          </w:tcPr>
          <w:p w14:paraId="15DE02E9" w14:textId="76978C89" w:rsidR="00FA6010" w:rsidRPr="000E5CF0" w:rsidRDefault="006B548E" w:rsidP="006B548E">
            <w:pPr>
              <w:ind w:left="0"/>
              <w:jc w:val="left"/>
              <w:rPr>
                <w:color w:val="auto"/>
                <w:sz w:val="16"/>
                <w:szCs w:val="16"/>
                <w:lang w:val="pl-PL"/>
              </w:rPr>
            </w:pPr>
            <w:r w:rsidRPr="000E5CF0">
              <w:rPr>
                <w:color w:val="auto"/>
                <w:sz w:val="16"/>
                <w:szCs w:val="16"/>
                <w:lang w:val="pl-PL"/>
              </w:rPr>
              <w:t>Student spełnia minimalne wymagania dotyczące struktury dla artykułu</w:t>
            </w:r>
          </w:p>
        </w:tc>
        <w:tc>
          <w:tcPr>
            <w:tcW w:w="2060" w:type="dxa"/>
          </w:tcPr>
          <w:p w14:paraId="0122514E" w14:textId="6A0C0828" w:rsidR="00FA6010" w:rsidRPr="000E5CF0" w:rsidRDefault="006B548E" w:rsidP="00FA6010">
            <w:pPr>
              <w:ind w:left="0"/>
              <w:rPr>
                <w:color w:val="auto"/>
                <w:sz w:val="16"/>
                <w:szCs w:val="16"/>
                <w:lang w:val="pl-PL"/>
              </w:rPr>
            </w:pPr>
            <w:r w:rsidRPr="000E5CF0">
              <w:rPr>
                <w:color w:val="auto"/>
                <w:sz w:val="16"/>
                <w:szCs w:val="16"/>
                <w:lang w:val="pl-PL"/>
              </w:rPr>
              <w:t>Student rozwija odpowiednią strukturę z niuansami, które uzupełniają artykuł</w:t>
            </w:r>
          </w:p>
        </w:tc>
      </w:tr>
      <w:tr w:rsidR="00FA6010" w:rsidRPr="00C77CBF" w14:paraId="1F75DB27" w14:textId="1A2AEAE9" w:rsidTr="00310903">
        <w:trPr>
          <w:trHeight w:val="307"/>
        </w:trPr>
        <w:tc>
          <w:tcPr>
            <w:tcW w:w="1836" w:type="dxa"/>
            <w:vMerge w:val="restart"/>
          </w:tcPr>
          <w:p w14:paraId="7192B7C9" w14:textId="79899E54" w:rsidR="00FA6010" w:rsidRPr="000E5CF0" w:rsidRDefault="006B548E" w:rsidP="006B548E">
            <w:pPr>
              <w:ind w:left="0"/>
              <w:jc w:val="left"/>
              <w:rPr>
                <w:b/>
                <w:color w:val="auto"/>
                <w:sz w:val="20"/>
                <w:szCs w:val="20"/>
                <w:lang w:val="pl-PL"/>
              </w:rPr>
            </w:pPr>
            <w:r w:rsidRPr="000E5CF0">
              <w:rPr>
                <w:rStyle w:val="shorttext"/>
                <w:b/>
                <w:color w:val="auto"/>
                <w:sz w:val="20"/>
                <w:szCs w:val="20"/>
                <w:lang w:val="pl-PL"/>
              </w:rPr>
              <w:t>Cytaty i bibliograficzne odniesienia</w:t>
            </w:r>
          </w:p>
        </w:tc>
        <w:tc>
          <w:tcPr>
            <w:tcW w:w="2950" w:type="dxa"/>
          </w:tcPr>
          <w:p w14:paraId="24A19CD9" w14:textId="648336F9" w:rsidR="00FA6010" w:rsidRPr="000E5CF0" w:rsidRDefault="006B548E" w:rsidP="00FA6010">
            <w:pPr>
              <w:ind w:left="0"/>
              <w:jc w:val="left"/>
              <w:rPr>
                <w:lang w:val="pl-PL" w:eastAsia="es-ES"/>
              </w:rPr>
            </w:pPr>
            <w:r w:rsidRPr="000E5CF0">
              <w:rPr>
                <w:lang w:val="pl-PL"/>
              </w:rPr>
              <w:t>Stosowność cytatów i odniesień w tekście zgodnie z ustalonymi zasadami</w:t>
            </w:r>
          </w:p>
        </w:tc>
        <w:tc>
          <w:tcPr>
            <w:tcW w:w="2126" w:type="dxa"/>
          </w:tcPr>
          <w:p w14:paraId="670B00EE" w14:textId="24807783" w:rsidR="00FA6010" w:rsidRPr="000E5CF0" w:rsidRDefault="006B548E" w:rsidP="006B548E">
            <w:pPr>
              <w:ind w:left="0"/>
              <w:jc w:val="left"/>
              <w:rPr>
                <w:color w:val="auto"/>
                <w:sz w:val="16"/>
                <w:szCs w:val="16"/>
                <w:lang w:val="pl-PL"/>
              </w:rPr>
            </w:pPr>
            <w:r w:rsidRPr="000E5CF0">
              <w:rPr>
                <w:color w:val="auto"/>
                <w:sz w:val="16"/>
                <w:szCs w:val="16"/>
                <w:lang w:val="pl-PL"/>
              </w:rPr>
              <w:t>Uczeń nie bierze pod uwagę formalnych wymagań referencyjnych</w:t>
            </w:r>
          </w:p>
        </w:tc>
        <w:tc>
          <w:tcPr>
            <w:tcW w:w="2127" w:type="dxa"/>
          </w:tcPr>
          <w:p w14:paraId="2C2F8AF8" w14:textId="744C9968" w:rsidR="00FA6010" w:rsidRPr="000E5CF0" w:rsidRDefault="006B548E" w:rsidP="006B548E">
            <w:pPr>
              <w:ind w:left="0"/>
              <w:jc w:val="left"/>
              <w:rPr>
                <w:color w:val="auto"/>
                <w:sz w:val="16"/>
                <w:szCs w:val="16"/>
                <w:lang w:val="pl-PL"/>
              </w:rPr>
            </w:pPr>
            <w:r w:rsidRPr="000E5CF0">
              <w:rPr>
                <w:color w:val="auto"/>
                <w:sz w:val="16"/>
                <w:szCs w:val="16"/>
                <w:lang w:val="pl-PL"/>
              </w:rPr>
              <w:t>Student spełnia minimalne wymagania odnoszące się do artykułu z niewielkimi błędami</w:t>
            </w:r>
          </w:p>
        </w:tc>
        <w:tc>
          <w:tcPr>
            <w:tcW w:w="2060" w:type="dxa"/>
          </w:tcPr>
          <w:p w14:paraId="36F32423" w14:textId="5AEEBAA2" w:rsidR="00FA6010" w:rsidRPr="000E5CF0" w:rsidRDefault="006B548E" w:rsidP="006B548E">
            <w:pPr>
              <w:ind w:left="0"/>
              <w:jc w:val="left"/>
              <w:rPr>
                <w:color w:val="auto"/>
                <w:sz w:val="16"/>
                <w:szCs w:val="16"/>
                <w:lang w:val="pl-PL"/>
              </w:rPr>
            </w:pPr>
            <w:r w:rsidRPr="000E5CF0">
              <w:rPr>
                <w:color w:val="auto"/>
                <w:sz w:val="16"/>
                <w:szCs w:val="16"/>
                <w:lang w:val="pl-PL"/>
              </w:rPr>
              <w:t>Student stosuje się do wszystkich wymagań odnoszących się do artykułu, bez żadnych błędów</w:t>
            </w:r>
          </w:p>
        </w:tc>
      </w:tr>
      <w:tr w:rsidR="00FA6010" w:rsidRPr="00C77CBF" w14:paraId="3E8E00DB" w14:textId="5F9B7C08" w:rsidTr="00310903">
        <w:trPr>
          <w:trHeight w:val="292"/>
        </w:trPr>
        <w:tc>
          <w:tcPr>
            <w:tcW w:w="1836" w:type="dxa"/>
            <w:vMerge/>
          </w:tcPr>
          <w:p w14:paraId="07652C68" w14:textId="77777777" w:rsidR="00FA6010" w:rsidRPr="000E5CF0" w:rsidRDefault="00FA6010" w:rsidP="00FA6010">
            <w:pPr>
              <w:ind w:left="0"/>
              <w:rPr>
                <w:b/>
                <w:color w:val="auto"/>
                <w:sz w:val="20"/>
                <w:szCs w:val="20"/>
                <w:lang w:val="pl-PL"/>
              </w:rPr>
            </w:pPr>
          </w:p>
        </w:tc>
        <w:tc>
          <w:tcPr>
            <w:tcW w:w="2950" w:type="dxa"/>
          </w:tcPr>
          <w:p w14:paraId="4F653EF6" w14:textId="6E640200" w:rsidR="00FA6010" w:rsidRPr="000E5CF0" w:rsidRDefault="006B548E" w:rsidP="00FA6010">
            <w:pPr>
              <w:ind w:left="0"/>
              <w:jc w:val="left"/>
              <w:rPr>
                <w:lang w:val="pl-PL" w:eastAsia="es-ES"/>
              </w:rPr>
            </w:pPr>
            <w:r w:rsidRPr="000E5CF0">
              <w:rPr>
                <w:lang w:val="pl-PL"/>
              </w:rPr>
              <w:t xml:space="preserve">Znaczenie cytatów i dokumentów źródłowych dla treści artykułu </w:t>
            </w:r>
          </w:p>
        </w:tc>
        <w:tc>
          <w:tcPr>
            <w:tcW w:w="2126" w:type="dxa"/>
          </w:tcPr>
          <w:p w14:paraId="7A2D5182" w14:textId="3D1D1866" w:rsidR="00FA6010" w:rsidRPr="000E5CF0" w:rsidRDefault="006B548E" w:rsidP="00FA6010">
            <w:pPr>
              <w:ind w:left="0"/>
              <w:rPr>
                <w:color w:val="auto"/>
                <w:sz w:val="16"/>
                <w:szCs w:val="16"/>
                <w:lang w:val="pl-PL"/>
              </w:rPr>
            </w:pPr>
            <w:r w:rsidRPr="000E5CF0">
              <w:rPr>
                <w:color w:val="auto"/>
                <w:sz w:val="16"/>
                <w:szCs w:val="16"/>
                <w:lang w:val="pl-PL"/>
              </w:rPr>
              <w:t>Cytaty nie były związane z treścią artykułu</w:t>
            </w:r>
          </w:p>
        </w:tc>
        <w:tc>
          <w:tcPr>
            <w:tcW w:w="2127" w:type="dxa"/>
          </w:tcPr>
          <w:p w14:paraId="379CE8E1" w14:textId="181EC6AE" w:rsidR="00FA6010" w:rsidRPr="000E5CF0" w:rsidRDefault="006B548E" w:rsidP="00FA6010">
            <w:pPr>
              <w:ind w:left="0"/>
              <w:rPr>
                <w:color w:val="auto"/>
                <w:sz w:val="16"/>
                <w:szCs w:val="20"/>
                <w:lang w:val="pl-PL"/>
              </w:rPr>
            </w:pPr>
            <w:r w:rsidRPr="000E5CF0">
              <w:rPr>
                <w:color w:val="auto"/>
                <w:sz w:val="16"/>
                <w:szCs w:val="20"/>
                <w:lang w:val="pl-PL"/>
              </w:rPr>
              <w:t xml:space="preserve">Tylko niektóre cytaty są istotne </w:t>
            </w:r>
          </w:p>
        </w:tc>
        <w:tc>
          <w:tcPr>
            <w:tcW w:w="2060" w:type="dxa"/>
          </w:tcPr>
          <w:p w14:paraId="199ED4EF" w14:textId="0F830094" w:rsidR="00FA6010" w:rsidRPr="000E5CF0" w:rsidRDefault="006B548E" w:rsidP="006B548E">
            <w:pPr>
              <w:ind w:left="0"/>
              <w:jc w:val="left"/>
              <w:rPr>
                <w:color w:val="auto"/>
                <w:sz w:val="16"/>
                <w:szCs w:val="16"/>
                <w:lang w:val="pl-PL"/>
              </w:rPr>
            </w:pPr>
            <w:r w:rsidRPr="000E5CF0">
              <w:rPr>
                <w:color w:val="auto"/>
                <w:sz w:val="16"/>
                <w:szCs w:val="16"/>
                <w:lang w:val="pl-PL"/>
              </w:rPr>
              <w:t>Cytaty są istotne dla treści artykułu i są zróżnicowane</w:t>
            </w:r>
          </w:p>
        </w:tc>
      </w:tr>
      <w:tr w:rsidR="009C4BB1" w:rsidRPr="00C77CBF" w14:paraId="3CC8CB29" w14:textId="77777777" w:rsidTr="00306511">
        <w:trPr>
          <w:trHeight w:val="307"/>
        </w:trPr>
        <w:tc>
          <w:tcPr>
            <w:tcW w:w="1836" w:type="dxa"/>
            <w:vMerge w:val="restart"/>
          </w:tcPr>
          <w:p w14:paraId="590F3FCB" w14:textId="0A40D9E8" w:rsidR="009C4BB1" w:rsidRPr="000E5CF0" w:rsidRDefault="006B548E" w:rsidP="009C4BB1">
            <w:pPr>
              <w:ind w:left="0"/>
              <w:rPr>
                <w:b/>
                <w:color w:val="auto"/>
                <w:sz w:val="20"/>
                <w:szCs w:val="20"/>
                <w:lang w:val="pl-PL"/>
              </w:rPr>
            </w:pPr>
            <w:r w:rsidRPr="000E5CF0">
              <w:rPr>
                <w:b/>
                <w:color w:val="auto"/>
                <w:sz w:val="20"/>
                <w:szCs w:val="20"/>
                <w:lang w:val="pl-PL"/>
              </w:rPr>
              <w:t xml:space="preserve">Treść </w:t>
            </w:r>
          </w:p>
        </w:tc>
        <w:tc>
          <w:tcPr>
            <w:tcW w:w="2950" w:type="dxa"/>
          </w:tcPr>
          <w:p w14:paraId="390F2896" w14:textId="6BB91EE9" w:rsidR="009C4BB1" w:rsidRPr="000E5CF0" w:rsidRDefault="006B548E" w:rsidP="00D4531A">
            <w:pPr>
              <w:ind w:left="0"/>
              <w:jc w:val="left"/>
              <w:rPr>
                <w:lang w:val="pl-PL" w:eastAsia="es-ES"/>
              </w:rPr>
            </w:pPr>
            <w:r w:rsidRPr="000E5CF0">
              <w:rPr>
                <w:lang w:val="pl-PL"/>
              </w:rPr>
              <w:t xml:space="preserve">Spójność między częściami artykułu (wprowadzenie, treść i </w:t>
            </w:r>
            <w:r w:rsidR="00D4531A" w:rsidRPr="000E5CF0">
              <w:rPr>
                <w:lang w:val="pl-PL"/>
              </w:rPr>
              <w:t>wnioski</w:t>
            </w:r>
            <w:r w:rsidRPr="000E5CF0">
              <w:rPr>
                <w:lang w:val="pl-PL"/>
              </w:rPr>
              <w:t>)</w:t>
            </w:r>
          </w:p>
        </w:tc>
        <w:tc>
          <w:tcPr>
            <w:tcW w:w="2126" w:type="dxa"/>
          </w:tcPr>
          <w:p w14:paraId="1594D42B" w14:textId="21F29D01" w:rsidR="009C4BB1" w:rsidRPr="000E5CF0" w:rsidRDefault="00D4531A" w:rsidP="009C4BB1">
            <w:pPr>
              <w:ind w:left="0"/>
              <w:rPr>
                <w:color w:val="auto"/>
                <w:sz w:val="16"/>
                <w:szCs w:val="16"/>
                <w:lang w:val="pl-PL"/>
              </w:rPr>
            </w:pPr>
            <w:r w:rsidRPr="000E5CF0">
              <w:rPr>
                <w:rStyle w:val="shorttext"/>
                <w:color w:val="auto"/>
                <w:sz w:val="16"/>
                <w:szCs w:val="16"/>
                <w:lang w:val="pl-PL"/>
              </w:rPr>
              <w:t>Tekst artykułu jest niespójny</w:t>
            </w:r>
          </w:p>
        </w:tc>
        <w:tc>
          <w:tcPr>
            <w:tcW w:w="2127" w:type="dxa"/>
          </w:tcPr>
          <w:p w14:paraId="099C28A7" w14:textId="0361AFA7" w:rsidR="009C4BB1" w:rsidRPr="000E5CF0" w:rsidRDefault="00D4531A" w:rsidP="00D4531A">
            <w:pPr>
              <w:ind w:left="0"/>
              <w:jc w:val="left"/>
              <w:rPr>
                <w:color w:val="auto"/>
                <w:sz w:val="16"/>
                <w:szCs w:val="16"/>
                <w:lang w:val="pl-PL"/>
              </w:rPr>
            </w:pPr>
            <w:r w:rsidRPr="000E5CF0">
              <w:rPr>
                <w:color w:val="auto"/>
                <w:sz w:val="16"/>
                <w:szCs w:val="16"/>
                <w:lang w:val="pl-PL"/>
              </w:rPr>
              <w:t>Student spełnia minimalne wymagania dotyczące artykułu, chociaż niektóre sekcje nie są zgodne z logiczną kolejnością</w:t>
            </w:r>
          </w:p>
        </w:tc>
        <w:tc>
          <w:tcPr>
            <w:tcW w:w="2060" w:type="dxa"/>
          </w:tcPr>
          <w:p w14:paraId="46D03688" w14:textId="2AA03243" w:rsidR="009C4BB1" w:rsidRPr="000E5CF0" w:rsidRDefault="00D4531A" w:rsidP="00A81D86">
            <w:pPr>
              <w:ind w:left="0"/>
              <w:jc w:val="left"/>
              <w:rPr>
                <w:color w:val="auto"/>
                <w:sz w:val="16"/>
                <w:szCs w:val="16"/>
                <w:lang w:val="pl-PL"/>
              </w:rPr>
            </w:pPr>
            <w:r w:rsidRPr="000E5CF0">
              <w:rPr>
                <w:color w:val="auto"/>
                <w:sz w:val="16"/>
                <w:szCs w:val="16"/>
                <w:lang w:val="pl-PL"/>
              </w:rPr>
              <w:t>Spójny tekst z wprowadzeniem, treścią i wnioskiem</w:t>
            </w:r>
          </w:p>
        </w:tc>
      </w:tr>
      <w:tr w:rsidR="00310903" w:rsidRPr="005D70EC" w14:paraId="7DBDA28F" w14:textId="77777777" w:rsidTr="00306511">
        <w:trPr>
          <w:trHeight w:val="292"/>
        </w:trPr>
        <w:tc>
          <w:tcPr>
            <w:tcW w:w="1836" w:type="dxa"/>
            <w:vMerge/>
          </w:tcPr>
          <w:p w14:paraId="7E26AFDE" w14:textId="77777777" w:rsidR="00310903" w:rsidRPr="000E5CF0" w:rsidRDefault="00310903" w:rsidP="00310903">
            <w:pPr>
              <w:ind w:left="0"/>
              <w:rPr>
                <w:b/>
                <w:color w:val="auto"/>
                <w:sz w:val="20"/>
                <w:szCs w:val="20"/>
                <w:lang w:val="pl-PL"/>
              </w:rPr>
            </w:pPr>
          </w:p>
        </w:tc>
        <w:tc>
          <w:tcPr>
            <w:tcW w:w="2950" w:type="dxa"/>
          </w:tcPr>
          <w:p w14:paraId="2D35DEE5" w14:textId="3C2CA5B1" w:rsidR="00310903" w:rsidRPr="000E5CF0" w:rsidRDefault="006B548E" w:rsidP="00310903">
            <w:pPr>
              <w:ind w:left="0"/>
              <w:jc w:val="left"/>
              <w:rPr>
                <w:lang w:val="pl-PL" w:eastAsia="es-ES"/>
              </w:rPr>
            </w:pPr>
            <w:r w:rsidRPr="000E5CF0">
              <w:rPr>
                <w:rStyle w:val="shorttext"/>
                <w:lang w:val="pl-PL"/>
              </w:rPr>
              <w:t>Dokładność i przejrzystość pomysłów</w:t>
            </w:r>
          </w:p>
        </w:tc>
        <w:tc>
          <w:tcPr>
            <w:tcW w:w="2126" w:type="dxa"/>
          </w:tcPr>
          <w:p w14:paraId="06B4CBCA" w14:textId="75CF327B" w:rsidR="00310903" w:rsidRPr="000E5CF0" w:rsidRDefault="00D4531A" w:rsidP="00310903">
            <w:pPr>
              <w:ind w:left="0"/>
              <w:rPr>
                <w:color w:val="auto"/>
                <w:sz w:val="16"/>
                <w:szCs w:val="16"/>
                <w:lang w:val="pl-PL"/>
              </w:rPr>
            </w:pPr>
            <w:r w:rsidRPr="000E5CF0">
              <w:rPr>
                <w:color w:val="auto"/>
                <w:sz w:val="16"/>
                <w:szCs w:val="16"/>
                <w:lang w:val="pl-PL"/>
              </w:rPr>
              <w:t>Niejasny tekst</w:t>
            </w:r>
          </w:p>
        </w:tc>
        <w:tc>
          <w:tcPr>
            <w:tcW w:w="2127" w:type="dxa"/>
          </w:tcPr>
          <w:p w14:paraId="60FABAA1" w14:textId="4FF17518" w:rsidR="00310903" w:rsidRPr="000E5CF0" w:rsidRDefault="00D4531A" w:rsidP="00D4531A">
            <w:pPr>
              <w:ind w:left="0"/>
              <w:jc w:val="left"/>
              <w:rPr>
                <w:color w:val="auto"/>
                <w:sz w:val="16"/>
                <w:szCs w:val="16"/>
                <w:lang w:val="pl-PL"/>
              </w:rPr>
            </w:pPr>
            <w:r w:rsidRPr="000E5CF0">
              <w:rPr>
                <w:rStyle w:val="shorttext"/>
                <w:color w:val="auto"/>
                <w:sz w:val="16"/>
                <w:szCs w:val="16"/>
                <w:lang w:val="pl-PL"/>
              </w:rPr>
              <w:t>Nieco jasny tekst z pewnymi nieścisłościami</w:t>
            </w:r>
          </w:p>
        </w:tc>
        <w:tc>
          <w:tcPr>
            <w:tcW w:w="2060" w:type="dxa"/>
          </w:tcPr>
          <w:p w14:paraId="0DD69FD0" w14:textId="0407CA26" w:rsidR="00310903" w:rsidRPr="000E5CF0" w:rsidRDefault="00D4531A" w:rsidP="00A81D86">
            <w:pPr>
              <w:ind w:left="0"/>
              <w:jc w:val="left"/>
              <w:rPr>
                <w:color w:val="auto"/>
                <w:sz w:val="16"/>
                <w:szCs w:val="16"/>
                <w:lang w:val="pl-PL"/>
              </w:rPr>
            </w:pPr>
            <w:r w:rsidRPr="000E5CF0">
              <w:rPr>
                <w:rStyle w:val="shorttext"/>
                <w:color w:val="auto"/>
                <w:sz w:val="16"/>
                <w:szCs w:val="16"/>
                <w:lang w:val="pl-PL"/>
              </w:rPr>
              <w:t>Jasny i dokładny tekst</w:t>
            </w:r>
          </w:p>
        </w:tc>
      </w:tr>
      <w:tr w:rsidR="00310903" w:rsidRPr="00C77CBF" w14:paraId="715C6008" w14:textId="77777777" w:rsidTr="00306511">
        <w:trPr>
          <w:trHeight w:val="292"/>
        </w:trPr>
        <w:tc>
          <w:tcPr>
            <w:tcW w:w="1836" w:type="dxa"/>
            <w:vMerge/>
          </w:tcPr>
          <w:p w14:paraId="3E2E1C1D" w14:textId="77777777" w:rsidR="00310903" w:rsidRPr="000E5CF0" w:rsidRDefault="00310903" w:rsidP="00310903">
            <w:pPr>
              <w:ind w:left="0"/>
              <w:rPr>
                <w:b/>
                <w:color w:val="auto"/>
                <w:sz w:val="20"/>
                <w:szCs w:val="20"/>
                <w:lang w:val="pl-PL"/>
              </w:rPr>
            </w:pPr>
          </w:p>
        </w:tc>
        <w:tc>
          <w:tcPr>
            <w:tcW w:w="2950" w:type="dxa"/>
          </w:tcPr>
          <w:p w14:paraId="09F95264" w14:textId="0049576C" w:rsidR="00310903" w:rsidRPr="000E5CF0" w:rsidRDefault="00D4531A" w:rsidP="00310903">
            <w:pPr>
              <w:ind w:left="0"/>
              <w:jc w:val="left"/>
              <w:rPr>
                <w:lang w:val="pl-PL" w:eastAsia="es-ES"/>
              </w:rPr>
            </w:pPr>
            <w:r w:rsidRPr="000E5CF0">
              <w:rPr>
                <w:lang w:val="pl-PL" w:eastAsia="es-ES"/>
              </w:rPr>
              <w:t>Spójność tekstu</w:t>
            </w:r>
          </w:p>
        </w:tc>
        <w:tc>
          <w:tcPr>
            <w:tcW w:w="2126" w:type="dxa"/>
          </w:tcPr>
          <w:p w14:paraId="3CDA6F3D" w14:textId="153F4831" w:rsidR="00310903" w:rsidRPr="000E5CF0" w:rsidRDefault="00D4531A" w:rsidP="00310903">
            <w:pPr>
              <w:ind w:left="0"/>
              <w:rPr>
                <w:color w:val="auto"/>
                <w:sz w:val="16"/>
                <w:szCs w:val="16"/>
                <w:lang w:val="pl-PL"/>
              </w:rPr>
            </w:pPr>
            <w:r w:rsidRPr="000E5CF0">
              <w:rPr>
                <w:color w:val="auto"/>
                <w:sz w:val="16"/>
                <w:szCs w:val="16"/>
                <w:lang w:val="pl-PL"/>
              </w:rPr>
              <w:t>Nie ma wyraźnej integracji treści we wszystkich sekcjach</w:t>
            </w:r>
          </w:p>
        </w:tc>
        <w:tc>
          <w:tcPr>
            <w:tcW w:w="2127" w:type="dxa"/>
          </w:tcPr>
          <w:p w14:paraId="22EA57BF" w14:textId="351F4258" w:rsidR="00310903" w:rsidRPr="000E5CF0" w:rsidRDefault="00D4531A" w:rsidP="00D4531A">
            <w:pPr>
              <w:ind w:left="0"/>
              <w:jc w:val="left"/>
              <w:rPr>
                <w:color w:val="auto"/>
                <w:sz w:val="16"/>
                <w:szCs w:val="16"/>
                <w:lang w:val="pl-PL"/>
              </w:rPr>
            </w:pPr>
            <w:r w:rsidRPr="000E5CF0">
              <w:rPr>
                <w:color w:val="auto"/>
                <w:sz w:val="16"/>
                <w:szCs w:val="16"/>
                <w:lang w:val="pl-PL"/>
              </w:rPr>
              <w:t>Tekst jest dość spójny, ale nie wszystkie pomysły zostały zintegrowane</w:t>
            </w:r>
          </w:p>
        </w:tc>
        <w:tc>
          <w:tcPr>
            <w:tcW w:w="2060" w:type="dxa"/>
          </w:tcPr>
          <w:p w14:paraId="1334F309" w14:textId="3246F9FE" w:rsidR="00310903" w:rsidRPr="000E5CF0" w:rsidRDefault="00D4531A" w:rsidP="00A81D86">
            <w:pPr>
              <w:ind w:left="0"/>
              <w:jc w:val="left"/>
              <w:rPr>
                <w:color w:val="auto"/>
                <w:sz w:val="16"/>
                <w:szCs w:val="16"/>
                <w:lang w:val="pl-PL"/>
              </w:rPr>
            </w:pPr>
            <w:r w:rsidRPr="000E5CF0">
              <w:rPr>
                <w:color w:val="auto"/>
                <w:sz w:val="16"/>
                <w:szCs w:val="16"/>
                <w:lang w:val="pl-PL"/>
              </w:rPr>
              <w:t>Tekst jest całkowicie spójny, a wszystkie pomysły są zintegrowane z argumentacją</w:t>
            </w:r>
          </w:p>
        </w:tc>
      </w:tr>
      <w:tr w:rsidR="00310903" w:rsidRPr="00C77CBF" w14:paraId="4A168C7E" w14:textId="68667E1F" w:rsidTr="000E5CF0">
        <w:trPr>
          <w:trHeight w:val="716"/>
        </w:trPr>
        <w:tc>
          <w:tcPr>
            <w:tcW w:w="1836" w:type="dxa"/>
          </w:tcPr>
          <w:p w14:paraId="68C3AEFE" w14:textId="42FCA5F7" w:rsidR="00310903" w:rsidRPr="000E5CF0" w:rsidRDefault="00A81D86" w:rsidP="00310903">
            <w:pPr>
              <w:ind w:left="0"/>
              <w:rPr>
                <w:b/>
                <w:color w:val="auto"/>
                <w:sz w:val="20"/>
                <w:szCs w:val="20"/>
                <w:lang w:val="pl-PL"/>
              </w:rPr>
            </w:pPr>
            <w:r w:rsidRPr="000E5CF0">
              <w:rPr>
                <w:b/>
                <w:color w:val="auto"/>
                <w:sz w:val="20"/>
                <w:szCs w:val="20"/>
                <w:lang w:val="pl-PL"/>
              </w:rPr>
              <w:t>Podejście</w:t>
            </w:r>
          </w:p>
        </w:tc>
        <w:tc>
          <w:tcPr>
            <w:tcW w:w="2950" w:type="dxa"/>
          </w:tcPr>
          <w:p w14:paraId="361D3385" w14:textId="38DA76C9" w:rsidR="00310903" w:rsidRPr="000E5CF0" w:rsidRDefault="000E5CF0" w:rsidP="00310903">
            <w:pPr>
              <w:ind w:left="0"/>
              <w:rPr>
                <w:lang w:val="pl-PL"/>
              </w:rPr>
            </w:pPr>
            <w:r w:rsidRPr="000E5CF0">
              <w:rPr>
                <w:lang w:val="pl-PL"/>
              </w:rPr>
              <w:t>Poziom określenia ram pomysłów</w:t>
            </w:r>
          </w:p>
        </w:tc>
        <w:tc>
          <w:tcPr>
            <w:tcW w:w="2126" w:type="dxa"/>
          </w:tcPr>
          <w:p w14:paraId="194E48B7" w14:textId="7C7A5515" w:rsidR="00310903" w:rsidRPr="00C77CBF" w:rsidRDefault="00C77CBF" w:rsidP="00310903">
            <w:pPr>
              <w:ind w:left="0"/>
              <w:rPr>
                <w:color w:val="auto"/>
                <w:sz w:val="16"/>
                <w:szCs w:val="20"/>
                <w:highlight w:val="yellow"/>
                <w:lang w:val="pl-PL"/>
              </w:rPr>
            </w:pPr>
            <w:bookmarkStart w:id="0" w:name="_GoBack"/>
            <w:bookmarkEnd w:id="0"/>
            <w:r w:rsidRPr="00C77CBF">
              <w:rPr>
                <w:color w:val="auto"/>
                <w:sz w:val="16"/>
                <w:szCs w:val="20"/>
                <w:lang w:val="pl-PL"/>
              </w:rPr>
              <w:t>Tekst nie jest dokładny a wypowiedzi nie są poparte recenzowanym tekstem</w:t>
            </w:r>
          </w:p>
        </w:tc>
        <w:tc>
          <w:tcPr>
            <w:tcW w:w="2127" w:type="dxa"/>
          </w:tcPr>
          <w:p w14:paraId="6B484E53" w14:textId="60670D16" w:rsidR="00310903" w:rsidRPr="000E5CF0" w:rsidRDefault="000E5CF0" w:rsidP="00310903">
            <w:pPr>
              <w:ind w:left="0"/>
              <w:rPr>
                <w:color w:val="auto"/>
                <w:sz w:val="16"/>
                <w:szCs w:val="20"/>
                <w:lang w:val="pl-PL"/>
              </w:rPr>
            </w:pPr>
            <w:r w:rsidRPr="000E5CF0">
              <w:rPr>
                <w:color w:val="auto"/>
                <w:sz w:val="16"/>
                <w:szCs w:val="20"/>
                <w:lang w:val="pl-PL"/>
              </w:rPr>
              <w:t>Możliwa jest pewna dowolność, ale uczeń porusza się w obrębie wyznaczonych ram</w:t>
            </w:r>
          </w:p>
        </w:tc>
        <w:tc>
          <w:tcPr>
            <w:tcW w:w="2060" w:type="dxa"/>
          </w:tcPr>
          <w:p w14:paraId="4FF1A8AF" w14:textId="248EC2F9" w:rsidR="00310903" w:rsidRPr="000E5CF0" w:rsidRDefault="000E5CF0" w:rsidP="000E5CF0">
            <w:pPr>
              <w:ind w:left="0"/>
              <w:rPr>
                <w:color w:val="auto"/>
                <w:sz w:val="16"/>
                <w:szCs w:val="20"/>
                <w:lang w:val="pl-PL"/>
              </w:rPr>
            </w:pPr>
            <w:r w:rsidRPr="000E5CF0">
              <w:rPr>
                <w:color w:val="auto"/>
                <w:sz w:val="16"/>
                <w:szCs w:val="20"/>
                <w:lang w:val="pl-PL"/>
              </w:rPr>
              <w:t xml:space="preserve">Student popiera swoje wypowiedzi cytatami, a pomysły są dokładne. </w:t>
            </w:r>
          </w:p>
        </w:tc>
      </w:tr>
      <w:tr w:rsidR="00310903" w:rsidRPr="00C77CBF" w14:paraId="67E009D1" w14:textId="77777777" w:rsidTr="00310903">
        <w:trPr>
          <w:trHeight w:val="292"/>
        </w:trPr>
        <w:tc>
          <w:tcPr>
            <w:tcW w:w="1836" w:type="dxa"/>
          </w:tcPr>
          <w:p w14:paraId="79E20850" w14:textId="4E4F03E5" w:rsidR="00310903" w:rsidRPr="000E5CF0" w:rsidRDefault="000E5CF0" w:rsidP="00310903">
            <w:pPr>
              <w:ind w:left="0"/>
              <w:rPr>
                <w:b/>
                <w:color w:val="auto"/>
                <w:sz w:val="20"/>
                <w:szCs w:val="20"/>
                <w:lang w:val="pl-PL"/>
              </w:rPr>
            </w:pPr>
            <w:r w:rsidRPr="000E5CF0">
              <w:rPr>
                <w:b/>
                <w:color w:val="auto"/>
                <w:sz w:val="20"/>
                <w:szCs w:val="20"/>
                <w:lang w:val="pl-PL"/>
              </w:rPr>
              <w:t xml:space="preserve">Ogólne </w:t>
            </w:r>
          </w:p>
        </w:tc>
        <w:tc>
          <w:tcPr>
            <w:tcW w:w="2950" w:type="dxa"/>
          </w:tcPr>
          <w:p w14:paraId="6F65EE41" w14:textId="7B0F6A44" w:rsidR="00310903" w:rsidRPr="000E5CF0" w:rsidRDefault="000E5CF0" w:rsidP="000E5CF0">
            <w:pPr>
              <w:ind w:left="0"/>
              <w:jc w:val="left"/>
              <w:rPr>
                <w:lang w:val="pl-PL"/>
              </w:rPr>
            </w:pPr>
            <w:r w:rsidRPr="000E5CF0">
              <w:rPr>
                <w:lang w:val="pl-PL"/>
              </w:rPr>
              <w:t>Przydatność działania dla celów programu mentoringu</w:t>
            </w:r>
          </w:p>
        </w:tc>
        <w:tc>
          <w:tcPr>
            <w:tcW w:w="2126" w:type="dxa"/>
          </w:tcPr>
          <w:p w14:paraId="347223EF" w14:textId="4F003D46" w:rsidR="00310903" w:rsidRPr="000E5CF0" w:rsidRDefault="000E5CF0" w:rsidP="000E5CF0">
            <w:pPr>
              <w:ind w:left="0"/>
              <w:jc w:val="left"/>
              <w:rPr>
                <w:color w:val="auto"/>
                <w:sz w:val="16"/>
                <w:szCs w:val="16"/>
                <w:lang w:val="pl-PL"/>
              </w:rPr>
            </w:pPr>
            <w:r w:rsidRPr="000E5CF0">
              <w:rPr>
                <w:color w:val="auto"/>
                <w:sz w:val="16"/>
                <w:szCs w:val="16"/>
                <w:lang w:val="pl-PL"/>
              </w:rPr>
              <w:t>Działanie jest w pełni nieadekwatne do celów programu mentoringu</w:t>
            </w:r>
          </w:p>
        </w:tc>
        <w:tc>
          <w:tcPr>
            <w:tcW w:w="2127" w:type="dxa"/>
          </w:tcPr>
          <w:p w14:paraId="19D94618" w14:textId="0C2129E8" w:rsidR="00310903" w:rsidRPr="000E5CF0" w:rsidRDefault="000E5CF0" w:rsidP="000E5CF0">
            <w:pPr>
              <w:ind w:left="0"/>
              <w:rPr>
                <w:color w:val="auto"/>
                <w:sz w:val="16"/>
                <w:szCs w:val="16"/>
                <w:lang w:val="pl-PL"/>
              </w:rPr>
            </w:pPr>
            <w:r w:rsidRPr="000E5CF0">
              <w:rPr>
                <w:rStyle w:val="shorttext"/>
                <w:color w:val="auto"/>
                <w:sz w:val="16"/>
                <w:szCs w:val="16"/>
                <w:lang w:val="pl-PL"/>
              </w:rPr>
              <w:t>To działanie jest dość adekwatne</w:t>
            </w:r>
          </w:p>
        </w:tc>
        <w:tc>
          <w:tcPr>
            <w:tcW w:w="2060" w:type="dxa"/>
          </w:tcPr>
          <w:p w14:paraId="3F62B806" w14:textId="1F3005AE" w:rsidR="00310903" w:rsidRPr="000E5CF0" w:rsidRDefault="000E5CF0" w:rsidP="00310903">
            <w:pPr>
              <w:ind w:left="0"/>
              <w:rPr>
                <w:color w:val="auto"/>
                <w:sz w:val="16"/>
                <w:szCs w:val="16"/>
                <w:lang w:val="pl-PL"/>
              </w:rPr>
            </w:pPr>
            <w:r w:rsidRPr="000E5CF0">
              <w:rPr>
                <w:rStyle w:val="shorttext"/>
                <w:color w:val="auto"/>
                <w:sz w:val="16"/>
                <w:szCs w:val="16"/>
                <w:lang w:val="pl-PL"/>
              </w:rPr>
              <w:t>Działanie jest w pełni adekwatne i edukacyjne</w:t>
            </w:r>
          </w:p>
        </w:tc>
      </w:tr>
    </w:tbl>
    <w:p w14:paraId="51A65A69" w14:textId="77777777" w:rsidR="00310903" w:rsidRPr="000E5CF0" w:rsidRDefault="00310903" w:rsidP="00310903">
      <w:pPr>
        <w:pStyle w:val="Prrafodelista1"/>
        <w:spacing w:before="280" w:after="280"/>
        <w:ind w:left="0"/>
        <w:rPr>
          <w:lang w:val="pl-PL" w:eastAsia="es-ES"/>
        </w:rPr>
      </w:pPr>
    </w:p>
    <w:p w14:paraId="27498B99" w14:textId="6DC05814" w:rsidR="00532EAF" w:rsidRPr="000E5CF0" w:rsidRDefault="003D6A0F" w:rsidP="00833C44">
      <w:pPr>
        <w:tabs>
          <w:tab w:val="left" w:pos="1485"/>
        </w:tabs>
        <w:rPr>
          <w:lang w:val="pl-PL"/>
        </w:rPr>
      </w:pPr>
    </w:p>
    <w:sectPr w:rsidR="00532EAF" w:rsidRPr="000E5CF0" w:rsidSect="002B147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567"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77C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77CF3" w16cid:durableId="1E4018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6313B" w14:textId="77777777" w:rsidR="003D6A0F" w:rsidRDefault="003D6A0F" w:rsidP="00833C44">
      <w:pPr>
        <w:spacing w:after="0" w:line="240" w:lineRule="auto"/>
      </w:pPr>
      <w:r>
        <w:separator/>
      </w:r>
    </w:p>
  </w:endnote>
  <w:endnote w:type="continuationSeparator" w:id="0">
    <w:p w14:paraId="6B05B19C" w14:textId="77777777" w:rsidR="003D6A0F" w:rsidRDefault="003D6A0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eastAsia="en-U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eastAsia="en-U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en-U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C3A7" w14:textId="77777777" w:rsidR="003D6A0F" w:rsidRDefault="003D6A0F" w:rsidP="00833C44">
      <w:pPr>
        <w:spacing w:after="0" w:line="240" w:lineRule="auto"/>
      </w:pPr>
      <w:r>
        <w:separator/>
      </w:r>
    </w:p>
  </w:footnote>
  <w:footnote w:type="continuationSeparator" w:id="0">
    <w:p w14:paraId="796F2511" w14:textId="77777777" w:rsidR="003D6A0F" w:rsidRDefault="003D6A0F"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en-U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n-U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C0CAA"/>
    <w:rsid w:val="000E5CF0"/>
    <w:rsid w:val="002A77FD"/>
    <w:rsid w:val="002B147E"/>
    <w:rsid w:val="002C04A9"/>
    <w:rsid w:val="002E78C4"/>
    <w:rsid w:val="00310903"/>
    <w:rsid w:val="00320FC2"/>
    <w:rsid w:val="00362107"/>
    <w:rsid w:val="00372094"/>
    <w:rsid w:val="0039362D"/>
    <w:rsid w:val="003D3BFE"/>
    <w:rsid w:val="003D6A0F"/>
    <w:rsid w:val="00406392"/>
    <w:rsid w:val="00563C4E"/>
    <w:rsid w:val="005D70EC"/>
    <w:rsid w:val="00684A38"/>
    <w:rsid w:val="006A6AB4"/>
    <w:rsid w:val="006B548E"/>
    <w:rsid w:val="006E0C1A"/>
    <w:rsid w:val="00726F1A"/>
    <w:rsid w:val="0076446D"/>
    <w:rsid w:val="00794E49"/>
    <w:rsid w:val="007E398D"/>
    <w:rsid w:val="00833C44"/>
    <w:rsid w:val="008841DC"/>
    <w:rsid w:val="00896429"/>
    <w:rsid w:val="008A6212"/>
    <w:rsid w:val="008F48E8"/>
    <w:rsid w:val="00994864"/>
    <w:rsid w:val="00994E90"/>
    <w:rsid w:val="009C4BB1"/>
    <w:rsid w:val="00A33C43"/>
    <w:rsid w:val="00A57D60"/>
    <w:rsid w:val="00A81AA0"/>
    <w:rsid w:val="00A81D86"/>
    <w:rsid w:val="00AC430E"/>
    <w:rsid w:val="00AE1DE0"/>
    <w:rsid w:val="00AF7A90"/>
    <w:rsid w:val="00B2707E"/>
    <w:rsid w:val="00B437F1"/>
    <w:rsid w:val="00BD0F68"/>
    <w:rsid w:val="00C77CBF"/>
    <w:rsid w:val="00D10832"/>
    <w:rsid w:val="00D4531A"/>
    <w:rsid w:val="00DA3288"/>
    <w:rsid w:val="00DB6E3D"/>
    <w:rsid w:val="00E400BE"/>
    <w:rsid w:val="00E474A0"/>
    <w:rsid w:val="00E50B54"/>
    <w:rsid w:val="00E551B2"/>
    <w:rsid w:val="00EC127D"/>
    <w:rsid w:val="00EC27D7"/>
    <w:rsid w:val="00ED213D"/>
    <w:rsid w:val="00F177AC"/>
    <w:rsid w:val="00F931BD"/>
    <w:rsid w:val="00FA6010"/>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link w:val="Nagwek2Znak"/>
    <w:uiPriority w:val="9"/>
    <w:qFormat/>
    <w:rsid w:val="00EC127D"/>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ny"/>
    <w:rsid w:val="00310903"/>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a">
    <w:name w:val="a"/>
    <w:basedOn w:val="Domylnaczcionkaakapitu"/>
    <w:rsid w:val="00310903"/>
  </w:style>
  <w:style w:type="character" w:customStyle="1" w:styleId="Nagwek2Znak">
    <w:name w:val="Nagłówek 2 Znak"/>
    <w:basedOn w:val="Domylnaczcionkaakapitu"/>
    <w:link w:val="Nagwek2"/>
    <w:uiPriority w:val="9"/>
    <w:rsid w:val="00EC127D"/>
    <w:rPr>
      <w:rFonts w:ascii="Times New Roman" w:eastAsia="Times New Roman" w:hAnsi="Times New Roman" w:cs="Times New Roman"/>
      <w:b/>
      <w:bCs/>
      <w:sz w:val="36"/>
      <w:szCs w:val="36"/>
      <w:lang w:val="es-ES" w:eastAsia="es-ES"/>
    </w:rPr>
  </w:style>
  <w:style w:type="paragraph" w:styleId="Tytu">
    <w:name w:val="Title"/>
    <w:basedOn w:val="Normalny"/>
    <w:next w:val="Normalny"/>
    <w:link w:val="TytuZnak"/>
    <w:uiPriority w:val="10"/>
    <w:qFormat/>
    <w:rsid w:val="00EC127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C127D"/>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EC27D7"/>
  </w:style>
  <w:style w:type="character" w:styleId="Odwoaniedokomentarza">
    <w:name w:val="annotation reference"/>
    <w:basedOn w:val="Domylnaczcionkaakapitu"/>
    <w:uiPriority w:val="99"/>
    <w:semiHidden/>
    <w:unhideWhenUsed/>
    <w:rsid w:val="000E5CF0"/>
    <w:rPr>
      <w:sz w:val="16"/>
      <w:szCs w:val="16"/>
    </w:rPr>
  </w:style>
  <w:style w:type="paragraph" w:styleId="Tekstkomentarza">
    <w:name w:val="annotation text"/>
    <w:basedOn w:val="Normalny"/>
    <w:link w:val="TekstkomentarzaZnak"/>
    <w:uiPriority w:val="99"/>
    <w:semiHidden/>
    <w:unhideWhenUsed/>
    <w:rsid w:val="000E5C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5CF0"/>
    <w:rPr>
      <w:rFonts w:ascii="Calibri" w:eastAsia="Times New Roman" w:hAnsi="Calibri" w:cs="Times New Roman"/>
      <w:color w:val="1F355E"/>
      <w:sz w:val="20"/>
      <w:szCs w:val="20"/>
      <w:lang w:val="en-US" w:eastAsia="el-GR"/>
    </w:rPr>
  </w:style>
  <w:style w:type="paragraph" w:styleId="Tematkomentarza">
    <w:name w:val="annotation subject"/>
    <w:basedOn w:val="Tekstkomentarza"/>
    <w:next w:val="Tekstkomentarza"/>
    <w:link w:val="TematkomentarzaZnak"/>
    <w:uiPriority w:val="99"/>
    <w:semiHidden/>
    <w:unhideWhenUsed/>
    <w:rsid w:val="000E5CF0"/>
    <w:rPr>
      <w:b/>
      <w:bCs/>
    </w:rPr>
  </w:style>
  <w:style w:type="character" w:customStyle="1" w:styleId="TematkomentarzaZnak">
    <w:name w:val="Temat komentarza Znak"/>
    <w:basedOn w:val="TekstkomentarzaZnak"/>
    <w:link w:val="Tematkomentarza"/>
    <w:uiPriority w:val="99"/>
    <w:semiHidden/>
    <w:rsid w:val="000E5CF0"/>
    <w:rPr>
      <w:rFonts w:ascii="Calibri" w:eastAsia="Times New Roman" w:hAnsi="Calibri" w:cs="Times New Roman"/>
      <w:b/>
      <w:bCs/>
      <w:color w:val="1F355E"/>
      <w:sz w:val="20"/>
      <w:szCs w:val="20"/>
      <w:lang w:val="en-US" w:eastAsia="el-GR"/>
    </w:rPr>
  </w:style>
  <w:style w:type="paragraph" w:styleId="Tekstdymka">
    <w:name w:val="Balloon Text"/>
    <w:basedOn w:val="Normalny"/>
    <w:link w:val="TekstdymkaZnak"/>
    <w:uiPriority w:val="99"/>
    <w:semiHidden/>
    <w:unhideWhenUsed/>
    <w:rsid w:val="000E5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5CF0"/>
    <w:rPr>
      <w:rFonts w:ascii="Tahoma" w:eastAsia="Times New Roman" w:hAnsi="Tahoma" w:cs="Tahoma"/>
      <w:color w:val="1F355E"/>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link w:val="Nagwek2Znak"/>
    <w:uiPriority w:val="9"/>
    <w:qFormat/>
    <w:rsid w:val="00EC127D"/>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ny"/>
    <w:rsid w:val="00310903"/>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a">
    <w:name w:val="a"/>
    <w:basedOn w:val="Domylnaczcionkaakapitu"/>
    <w:rsid w:val="00310903"/>
  </w:style>
  <w:style w:type="character" w:customStyle="1" w:styleId="Nagwek2Znak">
    <w:name w:val="Nagłówek 2 Znak"/>
    <w:basedOn w:val="Domylnaczcionkaakapitu"/>
    <w:link w:val="Nagwek2"/>
    <w:uiPriority w:val="9"/>
    <w:rsid w:val="00EC127D"/>
    <w:rPr>
      <w:rFonts w:ascii="Times New Roman" w:eastAsia="Times New Roman" w:hAnsi="Times New Roman" w:cs="Times New Roman"/>
      <w:b/>
      <w:bCs/>
      <w:sz w:val="36"/>
      <w:szCs w:val="36"/>
      <w:lang w:val="es-ES" w:eastAsia="es-ES"/>
    </w:rPr>
  </w:style>
  <w:style w:type="paragraph" w:styleId="Tytu">
    <w:name w:val="Title"/>
    <w:basedOn w:val="Normalny"/>
    <w:next w:val="Normalny"/>
    <w:link w:val="TytuZnak"/>
    <w:uiPriority w:val="10"/>
    <w:qFormat/>
    <w:rsid w:val="00EC127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C127D"/>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EC27D7"/>
  </w:style>
  <w:style w:type="character" w:styleId="Odwoaniedokomentarza">
    <w:name w:val="annotation reference"/>
    <w:basedOn w:val="Domylnaczcionkaakapitu"/>
    <w:uiPriority w:val="99"/>
    <w:semiHidden/>
    <w:unhideWhenUsed/>
    <w:rsid w:val="000E5CF0"/>
    <w:rPr>
      <w:sz w:val="16"/>
      <w:szCs w:val="16"/>
    </w:rPr>
  </w:style>
  <w:style w:type="paragraph" w:styleId="Tekstkomentarza">
    <w:name w:val="annotation text"/>
    <w:basedOn w:val="Normalny"/>
    <w:link w:val="TekstkomentarzaZnak"/>
    <w:uiPriority w:val="99"/>
    <w:semiHidden/>
    <w:unhideWhenUsed/>
    <w:rsid w:val="000E5C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5CF0"/>
    <w:rPr>
      <w:rFonts w:ascii="Calibri" w:eastAsia="Times New Roman" w:hAnsi="Calibri" w:cs="Times New Roman"/>
      <w:color w:val="1F355E"/>
      <w:sz w:val="20"/>
      <w:szCs w:val="20"/>
      <w:lang w:val="en-US" w:eastAsia="el-GR"/>
    </w:rPr>
  </w:style>
  <w:style w:type="paragraph" w:styleId="Tematkomentarza">
    <w:name w:val="annotation subject"/>
    <w:basedOn w:val="Tekstkomentarza"/>
    <w:next w:val="Tekstkomentarza"/>
    <w:link w:val="TematkomentarzaZnak"/>
    <w:uiPriority w:val="99"/>
    <w:semiHidden/>
    <w:unhideWhenUsed/>
    <w:rsid w:val="000E5CF0"/>
    <w:rPr>
      <w:b/>
      <w:bCs/>
    </w:rPr>
  </w:style>
  <w:style w:type="character" w:customStyle="1" w:styleId="TematkomentarzaZnak">
    <w:name w:val="Temat komentarza Znak"/>
    <w:basedOn w:val="TekstkomentarzaZnak"/>
    <w:link w:val="Tematkomentarza"/>
    <w:uiPriority w:val="99"/>
    <w:semiHidden/>
    <w:rsid w:val="000E5CF0"/>
    <w:rPr>
      <w:rFonts w:ascii="Calibri" w:eastAsia="Times New Roman" w:hAnsi="Calibri" w:cs="Times New Roman"/>
      <w:b/>
      <w:bCs/>
      <w:color w:val="1F355E"/>
      <w:sz w:val="20"/>
      <w:szCs w:val="20"/>
      <w:lang w:val="en-US" w:eastAsia="el-GR"/>
    </w:rPr>
  </w:style>
  <w:style w:type="paragraph" w:styleId="Tekstdymka">
    <w:name w:val="Balloon Text"/>
    <w:basedOn w:val="Normalny"/>
    <w:link w:val="TekstdymkaZnak"/>
    <w:uiPriority w:val="99"/>
    <w:semiHidden/>
    <w:unhideWhenUsed/>
    <w:rsid w:val="000E5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5CF0"/>
    <w:rPr>
      <w:rFonts w:ascii="Tahoma" w:eastAsia="Times New Roman" w:hAnsi="Tahoma" w:cs="Tahoma"/>
      <w:color w:val="1F355E"/>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4333-2690-4878-AFC4-7991F25C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3</cp:revision>
  <dcterms:created xsi:type="dcterms:W3CDTF">2018-02-27T16:59:00Z</dcterms:created>
  <dcterms:modified xsi:type="dcterms:W3CDTF">2018-02-28T09:07:00Z</dcterms:modified>
</cp:coreProperties>
</file>