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FC02" w14:textId="77777777" w:rsidR="000717D9" w:rsidRPr="00665F2D" w:rsidRDefault="000717D9" w:rsidP="000717D9">
      <w:pPr>
        <w:pStyle w:val="Ttulo"/>
        <w:rPr>
          <w:sz w:val="48"/>
          <w:lang w:val="es-ES"/>
        </w:rPr>
      </w:pPr>
      <w:r w:rsidRPr="00665F2D">
        <w:rPr>
          <w:sz w:val="48"/>
          <w:lang w:val="es-ES"/>
        </w:rPr>
        <w:t>MÓDULO 1. BIENESTAR PERSONAL – HABILIDADES SOCIALES</w:t>
      </w:r>
    </w:p>
    <w:p w14:paraId="39878C9F" w14:textId="324992B9" w:rsidR="0094795F" w:rsidRPr="00224591" w:rsidRDefault="000717D9" w:rsidP="000717D9">
      <w:pPr>
        <w:pStyle w:val="Ttulo2"/>
        <w:rPr>
          <w:lang w:val="es-ES"/>
        </w:rPr>
      </w:pPr>
      <w:r w:rsidRPr="00665F2D">
        <w:rPr>
          <w:lang w:val="es-ES"/>
        </w:rPr>
        <w:t>ACTIVIDAD DE EJEMPLO 1.1 – B</w:t>
      </w:r>
    </w:p>
    <w:p w14:paraId="4616506B" w14:textId="1C047E13" w:rsidR="00833C44" w:rsidRPr="00224591" w:rsidRDefault="00833C44" w:rsidP="0094795F">
      <w:pPr>
        <w:ind w:left="0"/>
        <w:rPr>
          <w:color w:val="auto"/>
          <w:lang w:val="es-ES"/>
        </w:rPr>
      </w:pPr>
    </w:p>
    <w:p w14:paraId="4A83A442" w14:textId="34BF9B52" w:rsidR="005D70EC" w:rsidRPr="005D70EC" w:rsidRDefault="005D70EC" w:rsidP="005D70EC">
      <w:pPr>
        <w:jc w:val="center"/>
        <w:rPr>
          <w:color w:val="auto"/>
          <w:lang w:val="es-ES" w:eastAsia="es-ES"/>
        </w:rPr>
      </w:pPr>
      <w:r w:rsidRPr="005D70EC">
        <w:rPr>
          <w:color w:val="auto"/>
          <w:lang w:val="es-ES" w:eastAsia="es-ES"/>
        </w:rPr>
        <w:t>Instrumento de</w:t>
      </w:r>
      <w:r w:rsidR="00D27CBE">
        <w:rPr>
          <w:color w:val="auto"/>
          <w:lang w:val="es-ES" w:eastAsia="es-ES"/>
        </w:rPr>
        <w:t xml:space="preserve"> “Autoevaluación” y de</w:t>
      </w:r>
      <w:r w:rsidRPr="005D70EC">
        <w:rPr>
          <w:color w:val="auto"/>
          <w:lang w:val="es-ES" w:eastAsia="es-ES"/>
        </w:rPr>
        <w:t xml:space="preserve"> </w:t>
      </w:r>
      <w:r>
        <w:rPr>
          <w:color w:val="auto"/>
          <w:lang w:val="es-ES" w:eastAsia="es-ES"/>
        </w:rPr>
        <w:t>“</w:t>
      </w:r>
      <w:r w:rsidR="00A40A41"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0094795F">
        <w:rPr>
          <w:color w:val="auto"/>
          <w:lang w:val="es-ES" w:eastAsia="es-ES"/>
        </w:rPr>
        <w:t>para Actividad 1.1, opció</w:t>
      </w:r>
      <w:r w:rsidR="00D27CBE">
        <w:rPr>
          <w:color w:val="auto"/>
          <w:lang w:val="es-ES" w:eastAsia="es-ES"/>
        </w:rPr>
        <w:t>n 2</w:t>
      </w:r>
    </w:p>
    <w:p w14:paraId="6117F15C" w14:textId="05D42BBE" w:rsidR="00833C44" w:rsidRPr="005D70EC" w:rsidRDefault="00D27CBE" w:rsidP="005D70EC">
      <w:pPr>
        <w:jc w:val="center"/>
        <w:rPr>
          <w:b/>
          <w:color w:val="auto"/>
          <w:lang w:val="es-ES"/>
        </w:rPr>
      </w:pPr>
      <w:r w:rsidRPr="00D27CBE">
        <w:rPr>
          <w:b/>
          <w:color w:val="auto"/>
          <w:lang w:val="es-ES" w:eastAsia="es-ES"/>
        </w:rPr>
        <w:t>Eval1.</w:t>
      </w:r>
      <w:r>
        <w:rPr>
          <w:b/>
          <w:color w:val="auto"/>
          <w:lang w:val="es-ES" w:eastAsia="es-ES"/>
        </w:rPr>
        <w:t>1.</w:t>
      </w:r>
      <w:r w:rsidRPr="00D27CBE">
        <w:rPr>
          <w:b/>
          <w:color w:val="auto"/>
          <w:lang w:val="es-ES" w:eastAsia="es-ES"/>
        </w:rPr>
        <w:t>2_ LC_COMIC</w:t>
      </w:r>
      <w:r w:rsidR="00224591">
        <w:rPr>
          <w:b/>
          <w:color w:val="auto"/>
          <w:lang w:val="es-ES" w:eastAsia="es-ES"/>
        </w:rPr>
        <w:t>_ES</w:t>
      </w:r>
    </w:p>
    <w:tbl>
      <w:tblPr>
        <w:tblStyle w:val="Tablaconcuadrcula"/>
        <w:tblW w:w="10483" w:type="dxa"/>
        <w:tblInd w:w="-1134" w:type="dxa"/>
        <w:tblLook w:val="04A0" w:firstRow="1" w:lastRow="0" w:firstColumn="1" w:lastColumn="0" w:noHBand="0" w:noVBand="1"/>
      </w:tblPr>
      <w:tblGrid>
        <w:gridCol w:w="1924"/>
        <w:gridCol w:w="5981"/>
        <w:gridCol w:w="1303"/>
        <w:gridCol w:w="1275"/>
      </w:tblGrid>
      <w:tr w:rsidR="002953AC" w14:paraId="4C847159" w14:textId="2612D59C" w:rsidTr="002953AC">
        <w:trPr>
          <w:trHeight w:val="1190"/>
        </w:trPr>
        <w:tc>
          <w:tcPr>
            <w:tcW w:w="1924" w:type="dxa"/>
            <w:shd w:val="clear" w:color="auto" w:fill="D9D9D9" w:themeFill="background1" w:themeFillShade="D9"/>
          </w:tcPr>
          <w:p w14:paraId="58B28C28" w14:textId="07B64790" w:rsidR="002953AC" w:rsidRPr="00362107" w:rsidRDefault="002953AC" w:rsidP="00833C44">
            <w:pPr>
              <w:ind w:left="0"/>
              <w:rPr>
                <w:b/>
                <w:color w:val="auto"/>
                <w:sz w:val="20"/>
                <w:szCs w:val="20"/>
                <w:lang w:val="es-ES"/>
              </w:rPr>
            </w:pPr>
            <w:r w:rsidRPr="00362107">
              <w:rPr>
                <w:b/>
                <w:color w:val="auto"/>
                <w:sz w:val="20"/>
                <w:szCs w:val="20"/>
                <w:lang w:val="es-ES"/>
              </w:rPr>
              <w:t>Dimensiones</w:t>
            </w:r>
          </w:p>
        </w:tc>
        <w:tc>
          <w:tcPr>
            <w:tcW w:w="5981" w:type="dxa"/>
            <w:shd w:val="clear" w:color="auto" w:fill="D9D9D9" w:themeFill="background1" w:themeFillShade="D9"/>
          </w:tcPr>
          <w:p w14:paraId="54B7C813" w14:textId="0243301D" w:rsidR="002953AC" w:rsidRPr="00362107" w:rsidRDefault="002953AC" w:rsidP="00833C44">
            <w:pPr>
              <w:ind w:left="0"/>
              <w:rPr>
                <w:b/>
                <w:color w:val="auto"/>
                <w:sz w:val="20"/>
                <w:szCs w:val="20"/>
                <w:lang w:val="es-ES"/>
              </w:rPr>
            </w:pPr>
            <w:r w:rsidRPr="00362107">
              <w:rPr>
                <w:b/>
                <w:color w:val="auto"/>
                <w:sz w:val="20"/>
                <w:szCs w:val="20"/>
                <w:lang w:val="es-ES"/>
              </w:rPr>
              <w:t>Atributos</w:t>
            </w:r>
          </w:p>
        </w:tc>
        <w:tc>
          <w:tcPr>
            <w:tcW w:w="1303" w:type="dxa"/>
            <w:shd w:val="clear" w:color="auto" w:fill="D9D9D9" w:themeFill="background1" w:themeFillShade="D9"/>
          </w:tcPr>
          <w:p w14:paraId="0100B83F" w14:textId="77777777" w:rsidR="002953AC" w:rsidRPr="00362107" w:rsidRDefault="002953AC" w:rsidP="005D70EC">
            <w:pPr>
              <w:ind w:left="0"/>
              <w:jc w:val="center"/>
              <w:rPr>
                <w:b/>
                <w:color w:val="auto"/>
                <w:sz w:val="20"/>
                <w:szCs w:val="20"/>
                <w:lang w:val="es-ES"/>
              </w:rPr>
            </w:pPr>
            <w:r w:rsidRPr="00362107">
              <w:rPr>
                <w:b/>
                <w:color w:val="auto"/>
                <w:sz w:val="20"/>
                <w:szCs w:val="20"/>
                <w:lang w:val="es-ES"/>
              </w:rPr>
              <w:t>0</w:t>
            </w:r>
          </w:p>
          <w:p w14:paraId="2983702C" w14:textId="7E843A3A" w:rsidR="002953AC" w:rsidRPr="00362107" w:rsidRDefault="002953AC" w:rsidP="005D70EC">
            <w:pPr>
              <w:ind w:left="0"/>
              <w:jc w:val="center"/>
              <w:rPr>
                <w:b/>
                <w:color w:val="auto"/>
                <w:sz w:val="20"/>
                <w:szCs w:val="20"/>
                <w:lang w:val="es-ES"/>
              </w:rPr>
            </w:pPr>
            <w:r>
              <w:rPr>
                <w:b/>
                <w:color w:val="auto"/>
                <w:sz w:val="20"/>
                <w:szCs w:val="20"/>
                <w:lang w:val="es-ES"/>
              </w:rPr>
              <w:t>No se realiza / no procede</w:t>
            </w:r>
          </w:p>
        </w:tc>
        <w:tc>
          <w:tcPr>
            <w:tcW w:w="1275" w:type="dxa"/>
            <w:shd w:val="clear" w:color="auto" w:fill="D9D9D9" w:themeFill="background1" w:themeFillShade="D9"/>
          </w:tcPr>
          <w:p w14:paraId="582289DC" w14:textId="77777777" w:rsidR="002953AC" w:rsidRPr="00362107" w:rsidRDefault="002953AC" w:rsidP="005D70EC">
            <w:pPr>
              <w:ind w:left="0"/>
              <w:jc w:val="center"/>
              <w:rPr>
                <w:b/>
                <w:color w:val="auto"/>
                <w:sz w:val="20"/>
                <w:szCs w:val="20"/>
                <w:lang w:val="es-ES"/>
              </w:rPr>
            </w:pPr>
            <w:r w:rsidRPr="00362107">
              <w:rPr>
                <w:b/>
                <w:color w:val="auto"/>
                <w:sz w:val="20"/>
                <w:szCs w:val="20"/>
                <w:lang w:val="es-ES"/>
              </w:rPr>
              <w:t>1</w:t>
            </w:r>
          </w:p>
          <w:p w14:paraId="327317B6" w14:textId="7C78A35C" w:rsidR="002953AC" w:rsidRPr="00362107" w:rsidRDefault="002953AC" w:rsidP="005D70EC">
            <w:pPr>
              <w:ind w:left="0"/>
              <w:jc w:val="center"/>
              <w:rPr>
                <w:b/>
                <w:color w:val="auto"/>
                <w:sz w:val="20"/>
                <w:szCs w:val="20"/>
                <w:lang w:val="es-ES"/>
              </w:rPr>
            </w:pPr>
            <w:r>
              <w:rPr>
                <w:b/>
                <w:color w:val="auto"/>
                <w:sz w:val="20"/>
                <w:szCs w:val="20"/>
                <w:lang w:val="es-ES"/>
              </w:rPr>
              <w:t>Procede o correcto</w:t>
            </w:r>
          </w:p>
        </w:tc>
      </w:tr>
      <w:tr w:rsidR="002953AC" w:rsidRPr="00A40A41" w14:paraId="16604BF9" w14:textId="77777777" w:rsidTr="002953AC">
        <w:trPr>
          <w:trHeight w:val="289"/>
        </w:trPr>
        <w:tc>
          <w:tcPr>
            <w:tcW w:w="1924" w:type="dxa"/>
            <w:vMerge w:val="restart"/>
          </w:tcPr>
          <w:p w14:paraId="45B31A8B" w14:textId="2FA2C54C" w:rsidR="002953AC" w:rsidRPr="002953AC" w:rsidRDefault="002953AC" w:rsidP="00833C44">
            <w:pPr>
              <w:ind w:left="0"/>
              <w:rPr>
                <w:b/>
                <w:color w:val="auto"/>
                <w:szCs w:val="24"/>
                <w:lang w:val="es-ES"/>
              </w:rPr>
            </w:pPr>
            <w:r w:rsidRPr="002953AC">
              <w:rPr>
                <w:b/>
                <w:color w:val="auto"/>
                <w:szCs w:val="24"/>
                <w:lang w:val="es-ES"/>
              </w:rPr>
              <w:t>Formal</w:t>
            </w:r>
          </w:p>
        </w:tc>
        <w:tc>
          <w:tcPr>
            <w:tcW w:w="5981" w:type="dxa"/>
          </w:tcPr>
          <w:p w14:paraId="030E1D44" w14:textId="27477880" w:rsidR="002953AC" w:rsidRPr="002953AC" w:rsidRDefault="002953AC" w:rsidP="00833C44">
            <w:pPr>
              <w:ind w:left="0"/>
              <w:rPr>
                <w:lang w:val="es-ES"/>
              </w:rPr>
            </w:pPr>
            <w:r w:rsidRPr="002953AC">
              <w:rPr>
                <w:lang w:val="es-ES"/>
              </w:rPr>
              <w:t>Hay relación entre texto e imagen</w:t>
            </w:r>
          </w:p>
        </w:tc>
        <w:tc>
          <w:tcPr>
            <w:tcW w:w="1303" w:type="dxa"/>
          </w:tcPr>
          <w:p w14:paraId="4F857A37" w14:textId="77777777" w:rsidR="002953AC" w:rsidRPr="005D70EC" w:rsidRDefault="002953AC" w:rsidP="00833C44">
            <w:pPr>
              <w:ind w:left="0"/>
              <w:rPr>
                <w:color w:val="auto"/>
                <w:sz w:val="20"/>
                <w:szCs w:val="20"/>
                <w:lang w:val="es-ES"/>
              </w:rPr>
            </w:pPr>
          </w:p>
        </w:tc>
        <w:tc>
          <w:tcPr>
            <w:tcW w:w="1275" w:type="dxa"/>
          </w:tcPr>
          <w:p w14:paraId="4EAE78E2" w14:textId="77777777" w:rsidR="002953AC" w:rsidRPr="005D70EC" w:rsidRDefault="002953AC" w:rsidP="00833C44">
            <w:pPr>
              <w:ind w:left="0"/>
              <w:rPr>
                <w:color w:val="auto"/>
                <w:sz w:val="20"/>
                <w:szCs w:val="20"/>
                <w:lang w:val="es-ES"/>
              </w:rPr>
            </w:pPr>
          </w:p>
        </w:tc>
      </w:tr>
      <w:tr w:rsidR="002953AC" w:rsidRPr="00A40A41" w14:paraId="5A5EB946" w14:textId="77777777" w:rsidTr="002953AC">
        <w:trPr>
          <w:trHeight w:val="289"/>
        </w:trPr>
        <w:tc>
          <w:tcPr>
            <w:tcW w:w="1924" w:type="dxa"/>
            <w:vMerge/>
          </w:tcPr>
          <w:p w14:paraId="6BBB78FD" w14:textId="77777777" w:rsidR="002953AC" w:rsidRPr="002953AC" w:rsidRDefault="002953AC" w:rsidP="00833C44">
            <w:pPr>
              <w:ind w:left="0"/>
              <w:rPr>
                <w:b/>
                <w:color w:val="auto"/>
                <w:szCs w:val="24"/>
                <w:lang w:val="es-ES"/>
              </w:rPr>
            </w:pPr>
          </w:p>
        </w:tc>
        <w:tc>
          <w:tcPr>
            <w:tcW w:w="5981" w:type="dxa"/>
          </w:tcPr>
          <w:p w14:paraId="121D8291" w14:textId="7EF68FC9" w:rsidR="002953AC" w:rsidRPr="002953AC" w:rsidRDefault="002953AC" w:rsidP="00833C44">
            <w:pPr>
              <w:ind w:left="0"/>
              <w:rPr>
                <w:lang w:val="es-ES"/>
              </w:rPr>
            </w:pPr>
            <w:r w:rsidRPr="002953AC">
              <w:rPr>
                <w:lang w:val="es-ES"/>
              </w:rPr>
              <w:t>Hay secuencia temporal en la historieta</w:t>
            </w:r>
          </w:p>
        </w:tc>
        <w:tc>
          <w:tcPr>
            <w:tcW w:w="1303" w:type="dxa"/>
          </w:tcPr>
          <w:p w14:paraId="1126A382" w14:textId="77777777" w:rsidR="002953AC" w:rsidRPr="005D70EC" w:rsidRDefault="002953AC" w:rsidP="00833C44">
            <w:pPr>
              <w:ind w:left="0"/>
              <w:rPr>
                <w:color w:val="auto"/>
                <w:sz w:val="20"/>
                <w:szCs w:val="20"/>
                <w:lang w:val="es-ES"/>
              </w:rPr>
            </w:pPr>
          </w:p>
        </w:tc>
        <w:tc>
          <w:tcPr>
            <w:tcW w:w="1275" w:type="dxa"/>
          </w:tcPr>
          <w:p w14:paraId="125B79DC" w14:textId="77777777" w:rsidR="002953AC" w:rsidRPr="005D70EC" w:rsidRDefault="002953AC" w:rsidP="00833C44">
            <w:pPr>
              <w:ind w:left="0"/>
              <w:rPr>
                <w:color w:val="auto"/>
                <w:sz w:val="20"/>
                <w:szCs w:val="20"/>
                <w:lang w:val="es-ES"/>
              </w:rPr>
            </w:pPr>
          </w:p>
        </w:tc>
      </w:tr>
      <w:tr w:rsidR="002953AC" w:rsidRPr="00A40A41" w14:paraId="47E8B443" w14:textId="77777777" w:rsidTr="002953AC">
        <w:trPr>
          <w:trHeight w:val="289"/>
        </w:trPr>
        <w:tc>
          <w:tcPr>
            <w:tcW w:w="1924" w:type="dxa"/>
            <w:vMerge/>
          </w:tcPr>
          <w:p w14:paraId="60932478" w14:textId="77777777" w:rsidR="002953AC" w:rsidRPr="002953AC" w:rsidRDefault="002953AC" w:rsidP="00833C44">
            <w:pPr>
              <w:ind w:left="0"/>
              <w:rPr>
                <w:b/>
                <w:color w:val="auto"/>
                <w:szCs w:val="24"/>
                <w:lang w:val="es-ES"/>
              </w:rPr>
            </w:pPr>
          </w:p>
        </w:tc>
        <w:tc>
          <w:tcPr>
            <w:tcW w:w="5981" w:type="dxa"/>
          </w:tcPr>
          <w:p w14:paraId="07EB01A3" w14:textId="1FB24EAA" w:rsidR="002953AC" w:rsidRPr="002953AC" w:rsidRDefault="002953AC" w:rsidP="00833C44">
            <w:pPr>
              <w:ind w:left="0"/>
              <w:rPr>
                <w:lang w:val="es-ES"/>
              </w:rPr>
            </w:pPr>
            <w:r w:rsidRPr="002953AC">
              <w:rPr>
                <w:lang w:val="es-ES"/>
              </w:rPr>
              <w:t>Se usan signos de interrogación y exclamación</w:t>
            </w:r>
            <w:r>
              <w:rPr>
                <w:lang w:val="es-ES"/>
              </w:rPr>
              <w:t>, en su idioma</w:t>
            </w:r>
          </w:p>
        </w:tc>
        <w:tc>
          <w:tcPr>
            <w:tcW w:w="1303" w:type="dxa"/>
          </w:tcPr>
          <w:p w14:paraId="5DAA8F39" w14:textId="77777777" w:rsidR="002953AC" w:rsidRPr="005D70EC" w:rsidRDefault="002953AC" w:rsidP="00833C44">
            <w:pPr>
              <w:ind w:left="0"/>
              <w:rPr>
                <w:color w:val="auto"/>
                <w:sz w:val="20"/>
                <w:szCs w:val="20"/>
                <w:lang w:val="es-ES"/>
              </w:rPr>
            </w:pPr>
          </w:p>
        </w:tc>
        <w:tc>
          <w:tcPr>
            <w:tcW w:w="1275" w:type="dxa"/>
          </w:tcPr>
          <w:p w14:paraId="734562B5" w14:textId="77777777" w:rsidR="002953AC" w:rsidRPr="005D70EC" w:rsidRDefault="002953AC" w:rsidP="00833C44">
            <w:pPr>
              <w:ind w:left="0"/>
              <w:rPr>
                <w:color w:val="auto"/>
                <w:sz w:val="20"/>
                <w:szCs w:val="20"/>
                <w:lang w:val="es-ES"/>
              </w:rPr>
            </w:pPr>
          </w:p>
        </w:tc>
      </w:tr>
      <w:tr w:rsidR="002953AC" w:rsidRPr="00A40A41" w14:paraId="414780F2" w14:textId="77777777" w:rsidTr="002953AC">
        <w:trPr>
          <w:trHeight w:val="289"/>
        </w:trPr>
        <w:tc>
          <w:tcPr>
            <w:tcW w:w="1924" w:type="dxa"/>
            <w:vMerge/>
          </w:tcPr>
          <w:p w14:paraId="0192FF8B" w14:textId="77777777" w:rsidR="002953AC" w:rsidRPr="002953AC" w:rsidRDefault="002953AC" w:rsidP="00833C44">
            <w:pPr>
              <w:ind w:left="0"/>
              <w:rPr>
                <w:b/>
                <w:color w:val="auto"/>
                <w:szCs w:val="24"/>
                <w:lang w:val="es-ES"/>
              </w:rPr>
            </w:pPr>
          </w:p>
        </w:tc>
        <w:tc>
          <w:tcPr>
            <w:tcW w:w="5981" w:type="dxa"/>
          </w:tcPr>
          <w:p w14:paraId="7F6228DF" w14:textId="5DF68AB4" w:rsidR="002953AC" w:rsidRPr="002953AC" w:rsidRDefault="002953AC" w:rsidP="00833C44">
            <w:pPr>
              <w:ind w:left="0"/>
              <w:rPr>
                <w:lang w:val="es-ES"/>
              </w:rPr>
            </w:pPr>
            <w:r w:rsidRPr="002953AC">
              <w:rPr>
                <w:lang w:val="es-ES"/>
              </w:rPr>
              <w:t>Adecuación de los tiempos verbales y estructuras gramaticales</w:t>
            </w:r>
            <w:r>
              <w:rPr>
                <w:lang w:val="es-ES"/>
              </w:rPr>
              <w:t>, en su idioma</w:t>
            </w:r>
          </w:p>
        </w:tc>
        <w:tc>
          <w:tcPr>
            <w:tcW w:w="1303" w:type="dxa"/>
          </w:tcPr>
          <w:p w14:paraId="73C6E7C0" w14:textId="77777777" w:rsidR="002953AC" w:rsidRPr="005D70EC" w:rsidRDefault="002953AC" w:rsidP="00833C44">
            <w:pPr>
              <w:ind w:left="0"/>
              <w:rPr>
                <w:color w:val="auto"/>
                <w:sz w:val="20"/>
                <w:szCs w:val="20"/>
                <w:lang w:val="es-ES"/>
              </w:rPr>
            </w:pPr>
          </w:p>
        </w:tc>
        <w:tc>
          <w:tcPr>
            <w:tcW w:w="1275" w:type="dxa"/>
          </w:tcPr>
          <w:p w14:paraId="30B595FB" w14:textId="77777777" w:rsidR="002953AC" w:rsidRPr="005D70EC" w:rsidRDefault="002953AC" w:rsidP="00833C44">
            <w:pPr>
              <w:ind w:left="0"/>
              <w:rPr>
                <w:color w:val="auto"/>
                <w:sz w:val="20"/>
                <w:szCs w:val="20"/>
                <w:lang w:val="es-ES"/>
              </w:rPr>
            </w:pPr>
          </w:p>
        </w:tc>
      </w:tr>
      <w:tr w:rsidR="002953AC" w:rsidRPr="00A40A41" w14:paraId="1F75DB27" w14:textId="1A2AEAE9" w:rsidTr="002953AC">
        <w:trPr>
          <w:trHeight w:val="305"/>
        </w:trPr>
        <w:tc>
          <w:tcPr>
            <w:tcW w:w="1924" w:type="dxa"/>
            <w:vMerge w:val="restart"/>
          </w:tcPr>
          <w:p w14:paraId="7192B7C9" w14:textId="5A70F193" w:rsidR="002953AC" w:rsidRPr="002953AC" w:rsidRDefault="002953AC" w:rsidP="00833C44">
            <w:pPr>
              <w:ind w:left="0"/>
              <w:rPr>
                <w:b/>
                <w:color w:val="auto"/>
                <w:szCs w:val="24"/>
                <w:lang w:val="es-ES"/>
              </w:rPr>
            </w:pPr>
            <w:r w:rsidRPr="002953AC">
              <w:rPr>
                <w:b/>
                <w:color w:val="auto"/>
                <w:szCs w:val="24"/>
                <w:lang w:val="es-ES"/>
              </w:rPr>
              <w:t>Contenido</w:t>
            </w:r>
          </w:p>
        </w:tc>
        <w:tc>
          <w:tcPr>
            <w:tcW w:w="5981" w:type="dxa"/>
          </w:tcPr>
          <w:p w14:paraId="24A19CD9" w14:textId="1D355591" w:rsidR="002953AC" w:rsidRPr="005D70EC" w:rsidRDefault="002953AC" w:rsidP="00833C44">
            <w:pPr>
              <w:ind w:left="0"/>
              <w:rPr>
                <w:color w:val="auto"/>
                <w:sz w:val="20"/>
                <w:szCs w:val="20"/>
                <w:lang w:val="es-ES"/>
              </w:rPr>
            </w:pPr>
            <w:r w:rsidRPr="002953AC">
              <w:rPr>
                <w:lang w:val="es-ES"/>
              </w:rPr>
              <w:t>Se representa claramente la actividad realizada en viñetas</w:t>
            </w:r>
          </w:p>
        </w:tc>
        <w:tc>
          <w:tcPr>
            <w:tcW w:w="1303" w:type="dxa"/>
          </w:tcPr>
          <w:p w14:paraId="670B00EE" w14:textId="77777777" w:rsidR="002953AC" w:rsidRPr="005D70EC" w:rsidRDefault="002953AC" w:rsidP="00833C44">
            <w:pPr>
              <w:ind w:left="0"/>
              <w:rPr>
                <w:color w:val="auto"/>
                <w:sz w:val="20"/>
                <w:szCs w:val="20"/>
                <w:lang w:val="es-ES"/>
              </w:rPr>
            </w:pPr>
          </w:p>
        </w:tc>
        <w:tc>
          <w:tcPr>
            <w:tcW w:w="1275" w:type="dxa"/>
          </w:tcPr>
          <w:p w14:paraId="2C2F8AF8" w14:textId="77777777" w:rsidR="002953AC" w:rsidRPr="005D70EC" w:rsidRDefault="002953AC" w:rsidP="00833C44">
            <w:pPr>
              <w:ind w:left="0"/>
              <w:rPr>
                <w:color w:val="auto"/>
                <w:sz w:val="20"/>
                <w:szCs w:val="20"/>
                <w:lang w:val="es-ES"/>
              </w:rPr>
            </w:pPr>
          </w:p>
        </w:tc>
      </w:tr>
      <w:tr w:rsidR="002953AC" w:rsidRPr="00A40A41" w14:paraId="3E8E00DB" w14:textId="5F9B7C08" w:rsidTr="002953AC">
        <w:trPr>
          <w:trHeight w:val="289"/>
        </w:trPr>
        <w:tc>
          <w:tcPr>
            <w:tcW w:w="1924" w:type="dxa"/>
            <w:vMerge/>
          </w:tcPr>
          <w:p w14:paraId="07652C68" w14:textId="77777777" w:rsidR="002953AC" w:rsidRPr="002953AC" w:rsidRDefault="002953AC" w:rsidP="00833C44">
            <w:pPr>
              <w:ind w:left="0"/>
              <w:rPr>
                <w:b/>
                <w:color w:val="auto"/>
                <w:szCs w:val="24"/>
                <w:lang w:val="es-ES"/>
              </w:rPr>
            </w:pPr>
          </w:p>
        </w:tc>
        <w:tc>
          <w:tcPr>
            <w:tcW w:w="5981" w:type="dxa"/>
          </w:tcPr>
          <w:p w14:paraId="4F653EF6" w14:textId="68C8E176" w:rsidR="002953AC" w:rsidRPr="005D70EC" w:rsidRDefault="002953AC" w:rsidP="00833C44">
            <w:pPr>
              <w:ind w:left="0"/>
              <w:rPr>
                <w:color w:val="auto"/>
                <w:sz w:val="20"/>
                <w:szCs w:val="20"/>
                <w:lang w:val="es-ES"/>
              </w:rPr>
            </w:pPr>
            <w:r w:rsidRPr="002953AC">
              <w:rPr>
                <w:lang w:val="es-ES"/>
              </w:rPr>
              <w:t>Se identifican, al menos, 3 acciones/gestos que favorecen el compañerismo</w:t>
            </w:r>
          </w:p>
        </w:tc>
        <w:tc>
          <w:tcPr>
            <w:tcW w:w="1303" w:type="dxa"/>
          </w:tcPr>
          <w:p w14:paraId="7A2D5182" w14:textId="77777777" w:rsidR="002953AC" w:rsidRPr="005D70EC" w:rsidRDefault="002953AC" w:rsidP="00833C44">
            <w:pPr>
              <w:ind w:left="0"/>
              <w:rPr>
                <w:color w:val="auto"/>
                <w:sz w:val="20"/>
                <w:szCs w:val="20"/>
                <w:lang w:val="es-ES"/>
              </w:rPr>
            </w:pPr>
          </w:p>
        </w:tc>
        <w:tc>
          <w:tcPr>
            <w:tcW w:w="1275" w:type="dxa"/>
          </w:tcPr>
          <w:p w14:paraId="379CE8E1" w14:textId="77777777" w:rsidR="002953AC" w:rsidRPr="005D70EC" w:rsidRDefault="002953AC" w:rsidP="00833C44">
            <w:pPr>
              <w:ind w:left="0"/>
              <w:rPr>
                <w:color w:val="auto"/>
                <w:sz w:val="20"/>
                <w:szCs w:val="20"/>
                <w:lang w:val="es-ES"/>
              </w:rPr>
            </w:pPr>
          </w:p>
        </w:tc>
      </w:tr>
      <w:tr w:rsidR="002953AC" w:rsidRPr="00A40A41" w14:paraId="7DFF6C02" w14:textId="77777777" w:rsidTr="002953AC">
        <w:trPr>
          <w:trHeight w:val="289"/>
        </w:trPr>
        <w:tc>
          <w:tcPr>
            <w:tcW w:w="1924" w:type="dxa"/>
            <w:vMerge/>
          </w:tcPr>
          <w:p w14:paraId="3B94CE2B" w14:textId="77777777" w:rsidR="002953AC" w:rsidRPr="002953AC" w:rsidRDefault="002953AC" w:rsidP="00833C44">
            <w:pPr>
              <w:ind w:left="0"/>
              <w:rPr>
                <w:b/>
                <w:color w:val="auto"/>
                <w:szCs w:val="24"/>
                <w:lang w:val="es-ES"/>
              </w:rPr>
            </w:pPr>
          </w:p>
        </w:tc>
        <w:tc>
          <w:tcPr>
            <w:tcW w:w="5981" w:type="dxa"/>
          </w:tcPr>
          <w:p w14:paraId="56B61EE9" w14:textId="18C17BE8" w:rsidR="002953AC" w:rsidRPr="002953AC" w:rsidRDefault="002953AC" w:rsidP="00833C44">
            <w:pPr>
              <w:ind w:left="0"/>
              <w:rPr>
                <w:lang w:val="es-ES"/>
              </w:rPr>
            </w:pPr>
            <w:r w:rsidRPr="002953AC">
              <w:rPr>
                <w:lang w:val="es-ES"/>
              </w:rPr>
              <w:t>Los diálogos tienen relevancia en la comprensión de estas acciones y gestos</w:t>
            </w:r>
          </w:p>
        </w:tc>
        <w:tc>
          <w:tcPr>
            <w:tcW w:w="1303" w:type="dxa"/>
          </w:tcPr>
          <w:p w14:paraId="23CCC1F0" w14:textId="77777777" w:rsidR="002953AC" w:rsidRPr="005D70EC" w:rsidRDefault="002953AC" w:rsidP="00833C44">
            <w:pPr>
              <w:ind w:left="0"/>
              <w:rPr>
                <w:color w:val="auto"/>
                <w:sz w:val="20"/>
                <w:szCs w:val="20"/>
                <w:lang w:val="es-ES"/>
              </w:rPr>
            </w:pPr>
          </w:p>
        </w:tc>
        <w:tc>
          <w:tcPr>
            <w:tcW w:w="1275" w:type="dxa"/>
          </w:tcPr>
          <w:p w14:paraId="0138E03E" w14:textId="77777777" w:rsidR="002953AC" w:rsidRPr="005D70EC" w:rsidRDefault="002953AC" w:rsidP="00833C44">
            <w:pPr>
              <w:ind w:left="0"/>
              <w:rPr>
                <w:color w:val="auto"/>
                <w:sz w:val="20"/>
                <w:szCs w:val="20"/>
                <w:lang w:val="es-ES"/>
              </w:rPr>
            </w:pPr>
          </w:p>
        </w:tc>
      </w:tr>
      <w:tr w:rsidR="002953AC" w:rsidRPr="00A40A41" w14:paraId="4A168C7E" w14:textId="68667E1F" w:rsidTr="002953AC">
        <w:trPr>
          <w:trHeight w:val="289"/>
        </w:trPr>
        <w:tc>
          <w:tcPr>
            <w:tcW w:w="1924" w:type="dxa"/>
          </w:tcPr>
          <w:p w14:paraId="68C3AEFE" w14:textId="31855DB9" w:rsidR="002953AC" w:rsidRPr="002953AC" w:rsidRDefault="002953AC" w:rsidP="00833C44">
            <w:pPr>
              <w:ind w:left="0"/>
              <w:rPr>
                <w:b/>
                <w:color w:val="auto"/>
                <w:szCs w:val="24"/>
                <w:lang w:val="es-ES"/>
              </w:rPr>
            </w:pPr>
            <w:r w:rsidRPr="002953AC">
              <w:rPr>
                <w:b/>
                <w:color w:val="auto"/>
                <w:szCs w:val="24"/>
                <w:lang w:val="es-ES"/>
              </w:rPr>
              <w:t>Actitud</w:t>
            </w:r>
          </w:p>
        </w:tc>
        <w:tc>
          <w:tcPr>
            <w:tcW w:w="5981" w:type="dxa"/>
          </w:tcPr>
          <w:p w14:paraId="361D3385" w14:textId="6FE53E6D" w:rsidR="002953AC" w:rsidRPr="002953AC" w:rsidRDefault="002953AC" w:rsidP="00833C44">
            <w:pPr>
              <w:ind w:left="0"/>
              <w:rPr>
                <w:lang w:val="es-ES"/>
              </w:rPr>
            </w:pPr>
            <w:r w:rsidRPr="002953AC">
              <w:rPr>
                <w:lang w:val="es-ES"/>
              </w:rPr>
              <w:t>Se deduce interés del estudiante por la actividad, a partir del cuidado en el dibujo de las viñetas</w:t>
            </w:r>
          </w:p>
        </w:tc>
        <w:tc>
          <w:tcPr>
            <w:tcW w:w="1303" w:type="dxa"/>
          </w:tcPr>
          <w:p w14:paraId="194E48B7" w14:textId="77777777" w:rsidR="002953AC" w:rsidRPr="005D70EC" w:rsidRDefault="002953AC" w:rsidP="00833C44">
            <w:pPr>
              <w:ind w:left="0"/>
              <w:rPr>
                <w:color w:val="auto"/>
                <w:sz w:val="20"/>
                <w:szCs w:val="20"/>
                <w:lang w:val="es-ES"/>
              </w:rPr>
            </w:pPr>
          </w:p>
        </w:tc>
        <w:tc>
          <w:tcPr>
            <w:tcW w:w="1275" w:type="dxa"/>
          </w:tcPr>
          <w:p w14:paraId="6B484E53" w14:textId="77777777" w:rsidR="002953AC" w:rsidRPr="005D70EC" w:rsidRDefault="002953AC" w:rsidP="00833C44">
            <w:pPr>
              <w:ind w:left="0"/>
              <w:rPr>
                <w:color w:val="auto"/>
                <w:sz w:val="20"/>
                <w:szCs w:val="20"/>
                <w:lang w:val="es-ES"/>
              </w:rPr>
            </w:pPr>
          </w:p>
        </w:tc>
      </w:tr>
      <w:tr w:rsidR="002953AC" w:rsidRPr="00A40A41" w14:paraId="67E009D1" w14:textId="77777777" w:rsidTr="002953AC">
        <w:trPr>
          <w:trHeight w:val="289"/>
        </w:trPr>
        <w:tc>
          <w:tcPr>
            <w:tcW w:w="1924" w:type="dxa"/>
          </w:tcPr>
          <w:p w14:paraId="79E20850" w14:textId="34ECAEA8" w:rsidR="002953AC" w:rsidRPr="002953AC" w:rsidRDefault="002953AC" w:rsidP="00833C44">
            <w:pPr>
              <w:ind w:left="0"/>
              <w:rPr>
                <w:b/>
                <w:color w:val="auto"/>
                <w:szCs w:val="24"/>
                <w:lang w:val="es-ES"/>
              </w:rPr>
            </w:pPr>
            <w:r w:rsidRPr="002953AC">
              <w:rPr>
                <w:b/>
                <w:color w:val="auto"/>
                <w:szCs w:val="24"/>
                <w:lang w:val="es-ES"/>
              </w:rPr>
              <w:t>General</w:t>
            </w:r>
          </w:p>
        </w:tc>
        <w:tc>
          <w:tcPr>
            <w:tcW w:w="5981" w:type="dxa"/>
          </w:tcPr>
          <w:p w14:paraId="6F65EE41" w14:textId="2749D9EB" w:rsidR="002953AC" w:rsidRPr="002953AC" w:rsidRDefault="002953AC" w:rsidP="00833C44">
            <w:pPr>
              <w:ind w:left="0"/>
              <w:rPr>
                <w:lang w:val="es-ES"/>
              </w:rPr>
            </w:pPr>
            <w:r w:rsidRPr="002953AC">
              <w:rPr>
                <w:lang w:val="es-ES"/>
              </w:rPr>
              <w:t xml:space="preserve">Se considera útil esta actividad para los objetivos de la </w:t>
            </w:r>
            <w:proofErr w:type="spellStart"/>
            <w:r w:rsidRPr="002953AC">
              <w:rPr>
                <w:lang w:val="es-ES"/>
              </w:rPr>
              <w:t>mentorización</w:t>
            </w:r>
            <w:proofErr w:type="spellEnd"/>
          </w:p>
        </w:tc>
        <w:tc>
          <w:tcPr>
            <w:tcW w:w="1303" w:type="dxa"/>
          </w:tcPr>
          <w:p w14:paraId="347223EF" w14:textId="77777777" w:rsidR="002953AC" w:rsidRPr="005D70EC" w:rsidRDefault="002953AC" w:rsidP="00833C44">
            <w:pPr>
              <w:ind w:left="0"/>
              <w:rPr>
                <w:color w:val="auto"/>
                <w:sz w:val="20"/>
                <w:szCs w:val="20"/>
                <w:lang w:val="es-ES"/>
              </w:rPr>
            </w:pPr>
          </w:p>
        </w:tc>
        <w:tc>
          <w:tcPr>
            <w:tcW w:w="1275" w:type="dxa"/>
          </w:tcPr>
          <w:p w14:paraId="19D94618" w14:textId="77777777" w:rsidR="002953AC" w:rsidRPr="005D70EC" w:rsidRDefault="002953AC" w:rsidP="00833C44">
            <w:pPr>
              <w:ind w:left="0"/>
              <w:rPr>
                <w:color w:val="auto"/>
                <w:sz w:val="20"/>
                <w:szCs w:val="20"/>
                <w:lang w:val="es-ES"/>
              </w:rPr>
            </w:pPr>
          </w:p>
        </w:tc>
      </w:tr>
    </w:tbl>
    <w:p w14:paraId="6E93441D" w14:textId="77777777" w:rsidR="00833C44" w:rsidRPr="005D70EC" w:rsidRDefault="00833C44" w:rsidP="00833C44">
      <w:pPr>
        <w:rPr>
          <w:color w:val="auto"/>
          <w:lang w:val="es-ES"/>
        </w:rPr>
      </w:pPr>
    </w:p>
    <w:p w14:paraId="4582224F" w14:textId="77777777" w:rsidR="00833C44" w:rsidRPr="005D70EC" w:rsidRDefault="00833C44" w:rsidP="00833C44">
      <w:pPr>
        <w:rPr>
          <w:lang w:val="es-ES"/>
        </w:rPr>
      </w:pPr>
    </w:p>
    <w:p w14:paraId="2C6AFCFA" w14:textId="77777777" w:rsidR="00833C44" w:rsidRPr="005D70EC" w:rsidRDefault="00833C44" w:rsidP="00833C44">
      <w:pPr>
        <w:rPr>
          <w:lang w:val="es-ES"/>
        </w:rPr>
      </w:pPr>
    </w:p>
    <w:p w14:paraId="1F77D937" w14:textId="77777777" w:rsidR="00833C44" w:rsidRPr="005D70EC" w:rsidRDefault="00833C44" w:rsidP="00833C44">
      <w:pPr>
        <w:ind w:firstLine="720"/>
        <w:rPr>
          <w:lang w:val="es-ES"/>
        </w:rPr>
      </w:pPr>
    </w:p>
    <w:p w14:paraId="53D4D704" w14:textId="77777777" w:rsidR="00833C44" w:rsidRPr="005D70EC" w:rsidRDefault="00833C44" w:rsidP="00833C44">
      <w:pPr>
        <w:rPr>
          <w:lang w:val="es-ES"/>
        </w:rPr>
      </w:pPr>
    </w:p>
    <w:p w14:paraId="27498B99" w14:textId="77777777" w:rsidR="00532EAF" w:rsidRPr="005D70EC" w:rsidRDefault="00833C44" w:rsidP="00833C44">
      <w:pPr>
        <w:tabs>
          <w:tab w:val="left" w:pos="1485"/>
        </w:tabs>
        <w:rPr>
          <w:lang w:val="es-ES"/>
        </w:rPr>
      </w:pPr>
      <w:r w:rsidRPr="005D70EC">
        <w:rPr>
          <w:lang w:val="es-ES"/>
        </w:rPr>
        <w:tab/>
      </w: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2BDE" w14:textId="77777777" w:rsidR="00476A62" w:rsidRDefault="00476A62" w:rsidP="00833C44">
      <w:pPr>
        <w:spacing w:after="0" w:line="240" w:lineRule="auto"/>
      </w:pPr>
      <w:r>
        <w:separator/>
      </w:r>
    </w:p>
  </w:endnote>
  <w:endnote w:type="continuationSeparator" w:id="0">
    <w:p w14:paraId="112934FE" w14:textId="77777777" w:rsidR="00476A62" w:rsidRDefault="00476A62"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96AB" w14:textId="77777777" w:rsidR="00476A62" w:rsidRDefault="00476A62" w:rsidP="00833C44">
      <w:pPr>
        <w:spacing w:after="0" w:line="240" w:lineRule="auto"/>
      </w:pPr>
      <w:r>
        <w:separator/>
      </w:r>
    </w:p>
  </w:footnote>
  <w:footnote w:type="continuationSeparator" w:id="0">
    <w:p w14:paraId="0984E343" w14:textId="77777777" w:rsidR="00476A62" w:rsidRDefault="00476A62"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&#13;&#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717D9"/>
    <w:rsid w:val="000F5791"/>
    <w:rsid w:val="00224591"/>
    <w:rsid w:val="002953AC"/>
    <w:rsid w:val="002A77FD"/>
    <w:rsid w:val="002B147E"/>
    <w:rsid w:val="00362107"/>
    <w:rsid w:val="003D3BFE"/>
    <w:rsid w:val="00476A62"/>
    <w:rsid w:val="005D70EC"/>
    <w:rsid w:val="00684A38"/>
    <w:rsid w:val="006E0C1A"/>
    <w:rsid w:val="00726F1A"/>
    <w:rsid w:val="00794E49"/>
    <w:rsid w:val="00833C44"/>
    <w:rsid w:val="0087782E"/>
    <w:rsid w:val="008841DC"/>
    <w:rsid w:val="00911743"/>
    <w:rsid w:val="0094795F"/>
    <w:rsid w:val="00994E90"/>
    <w:rsid w:val="009F163A"/>
    <w:rsid w:val="00A40A41"/>
    <w:rsid w:val="00A60900"/>
    <w:rsid w:val="00AE1DE0"/>
    <w:rsid w:val="00BD0F68"/>
    <w:rsid w:val="00D27CBE"/>
    <w:rsid w:val="00DA3288"/>
    <w:rsid w:val="00E474A0"/>
    <w:rsid w:val="00E50B54"/>
    <w:rsid w:val="00E551B2"/>
    <w:rsid w:val="00ED243F"/>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947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4795F"/>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94795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94795F"/>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2BA1-CF87-7248-AF05-FFA01410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8</cp:revision>
  <dcterms:created xsi:type="dcterms:W3CDTF">2018-01-15T11:12:00Z</dcterms:created>
  <dcterms:modified xsi:type="dcterms:W3CDTF">2018-02-22T12:43:00Z</dcterms:modified>
</cp:coreProperties>
</file>